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073289">
      <w:pPr>
        <w:widowControl w:val="0"/>
        <w:tabs>
          <w:tab w:val="left" w:pos="5040"/>
        </w:tabs>
        <w:wordWrap w:val="0"/>
        <w:autoSpaceDE w:val="0"/>
        <w:autoSpaceDN w:val="0"/>
        <w:jc w:val="right"/>
        <w:rPr>
          <w:rFonts w:hint="eastAsia" w:ascii="黑体" w:hAnsi="宋体" w:eastAsia="黑体"/>
          <w:b/>
          <w:sz w:val="24"/>
          <w:szCs w:val="24"/>
          <w:highlight w:val="none"/>
          <w:lang w:eastAsia="zh-CN"/>
        </w:rPr>
      </w:pPr>
      <w:r>
        <w:rPr>
          <w:rFonts w:hint="eastAsia" w:ascii="黑体" w:hAnsi="宋体" w:eastAsia="黑体"/>
          <w:b/>
          <w:sz w:val="24"/>
          <w:szCs w:val="24"/>
        </w:rPr>
        <w:t>文件编号：</w:t>
      </w:r>
      <w:r>
        <w:rPr>
          <w:rFonts w:hint="eastAsia" w:eastAsia="黑体"/>
          <w:b/>
          <w:sz w:val="24"/>
          <w:szCs w:val="24"/>
        </w:rPr>
        <w:t>CFC</w:t>
      </w:r>
      <w:r>
        <w:rPr>
          <w:rFonts w:eastAsia="黑体"/>
          <w:b/>
          <w:sz w:val="24"/>
          <w:szCs w:val="24"/>
        </w:rPr>
        <w:t>/QR</w:t>
      </w:r>
      <w:r>
        <w:rPr>
          <w:rFonts w:hint="eastAsia" w:eastAsia="黑体"/>
          <w:b/>
          <w:sz w:val="24"/>
          <w:szCs w:val="24"/>
        </w:rPr>
        <w:t>O</w:t>
      </w:r>
      <w:r>
        <w:rPr>
          <w:rFonts w:eastAsia="黑体"/>
          <w:b/>
          <w:sz w:val="24"/>
          <w:szCs w:val="24"/>
        </w:rPr>
        <w:t xml:space="preserve">001 </w:t>
      </w:r>
      <w:r>
        <w:rPr>
          <w:rFonts w:hint="eastAsia" w:eastAsia="黑体"/>
          <w:b/>
          <w:sz w:val="24"/>
          <w:szCs w:val="24"/>
        </w:rPr>
        <w:t xml:space="preserve">  </w:t>
      </w:r>
      <w:r>
        <w:rPr>
          <w:rFonts w:hint="eastAsia" w:eastAsia="黑体"/>
          <w:b/>
          <w:sz w:val="24"/>
          <w:szCs w:val="24"/>
          <w:highlight w:val="none"/>
        </w:rPr>
        <w:t xml:space="preserve"> </w:t>
      </w:r>
      <w:r>
        <w:rPr>
          <w:rFonts w:hint="eastAsia" w:eastAsia="黑体"/>
          <w:b/>
          <w:sz w:val="24"/>
          <w:szCs w:val="24"/>
          <w:highlight w:val="none"/>
          <w:lang w:val="en-US" w:eastAsia="zh-CN"/>
        </w:rPr>
        <w:t>D</w:t>
      </w:r>
      <w:r>
        <w:rPr>
          <w:rFonts w:eastAsia="黑体"/>
          <w:b/>
          <w:sz w:val="24"/>
          <w:szCs w:val="24"/>
          <w:highlight w:val="none"/>
        </w:rPr>
        <w:t>/</w:t>
      </w:r>
      <w:r>
        <w:rPr>
          <w:rFonts w:hint="eastAsia" w:eastAsia="黑体"/>
          <w:b/>
          <w:sz w:val="24"/>
          <w:szCs w:val="24"/>
          <w:highlight w:val="none"/>
          <w:lang w:val="en-US" w:eastAsia="zh-CN"/>
        </w:rPr>
        <w:t>1</w:t>
      </w:r>
    </w:p>
    <w:p w14:paraId="0270A5DC">
      <w:pPr>
        <w:widowControl w:val="0"/>
        <w:autoSpaceDE w:val="0"/>
        <w:autoSpaceDN w:val="0"/>
        <w:jc w:val="center"/>
        <w:rPr>
          <w:rFonts w:ascii="宋体" w:hAnsi="宋体"/>
        </w:rPr>
      </w:pPr>
    </w:p>
    <w:p w14:paraId="04FBECD3">
      <w:pPr>
        <w:widowControl w:val="0"/>
        <w:autoSpaceDE w:val="0"/>
        <w:autoSpaceDN w:val="0"/>
        <w:jc w:val="center"/>
        <w:rPr>
          <w:rFonts w:ascii="宋体" w:hAnsi="宋体"/>
          <w:b/>
        </w:rPr>
      </w:pPr>
    </w:p>
    <w:p w14:paraId="5439F98E">
      <w:pPr>
        <w:widowControl w:val="0"/>
        <w:autoSpaceDE w:val="0"/>
        <w:autoSpaceDN w:val="0"/>
        <w:jc w:val="center"/>
        <w:rPr>
          <w:rFonts w:ascii="宋体" w:hAnsi="宋体"/>
          <w:b/>
        </w:rPr>
      </w:pPr>
    </w:p>
    <w:p w14:paraId="1836C11E">
      <w:pPr>
        <w:widowControl w:val="0"/>
        <w:autoSpaceDE w:val="0"/>
        <w:autoSpaceDN w:val="0"/>
        <w:jc w:val="center"/>
        <w:rPr>
          <w:rFonts w:ascii="宋体" w:hAnsi="宋体"/>
          <w:b/>
        </w:rPr>
      </w:pPr>
    </w:p>
    <w:p w14:paraId="4CE311EC">
      <w:pPr>
        <w:widowControl w:val="0"/>
        <w:tabs>
          <w:tab w:val="left" w:pos="4935"/>
        </w:tabs>
        <w:autoSpaceDE w:val="0"/>
        <w:autoSpaceDN w:val="0"/>
        <w:rPr>
          <w:rFonts w:ascii="宋体" w:hAnsi="宋体"/>
          <w:b/>
        </w:rPr>
      </w:pPr>
    </w:p>
    <w:p w14:paraId="17CFE0C1">
      <w:pPr>
        <w:spacing w:before="120" w:beforeLines="50" w:line="420" w:lineRule="exact"/>
        <w:ind w:firstLine="840" w:firstLineChars="400"/>
        <w:jc w:val="left"/>
        <w:rPr>
          <w:rFonts w:eastAsia="微软雅黑"/>
          <w:sz w:val="24"/>
          <w:szCs w:val="24"/>
        </w:rPr>
      </w:pPr>
      <w:r>
        <w:drawing>
          <wp:anchor distT="0" distB="0" distL="114300" distR="114300" simplePos="0" relativeHeight="251660288" behindDoc="0" locked="0" layoutInCell="1" allowOverlap="1">
            <wp:simplePos x="0" y="0"/>
            <wp:positionH relativeFrom="column">
              <wp:posOffset>-215265</wp:posOffset>
            </wp:positionH>
            <wp:positionV relativeFrom="paragraph">
              <wp:posOffset>16510</wp:posOffset>
            </wp:positionV>
            <wp:extent cx="1277620" cy="901065"/>
            <wp:effectExtent l="0" t="0" r="0" b="139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77620" cy="901065"/>
                    </a:xfrm>
                    <a:prstGeom prst="rect">
                      <a:avLst/>
                    </a:prstGeom>
                    <a:noFill/>
                  </pic:spPr>
                </pic:pic>
              </a:graphicData>
            </a:graphic>
          </wp:anchor>
        </w:drawing>
      </w:r>
    </w:p>
    <w:p w14:paraId="6B1F17E2">
      <w:pPr>
        <w:pStyle w:val="22"/>
        <w:spacing w:line="420" w:lineRule="exact"/>
        <w:ind w:firstLine="1440" w:firstLineChars="600"/>
        <w:jc w:val="left"/>
        <w:rPr>
          <w:rFonts w:ascii="Times New Roman" w:hAnsi="微软雅黑" w:eastAsia="微软雅黑" w:cs="Times New Roman"/>
          <w:sz w:val="24"/>
          <w:szCs w:val="24"/>
        </w:rPr>
      </w:pPr>
      <w:r>
        <w:rPr>
          <w:rFonts w:hint="eastAsia" w:ascii="Times New Roman" w:hAnsi="微软雅黑" w:eastAsia="微软雅黑" w:cs="Times New Roman"/>
          <w:sz w:val="24"/>
          <w:szCs w:val="24"/>
        </w:rPr>
        <w:t>为客户提供具有社会公信力的认证服务</w:t>
      </w:r>
    </w:p>
    <w:p w14:paraId="48F9A040">
      <w:pPr>
        <w:pStyle w:val="22"/>
        <w:spacing w:line="420" w:lineRule="exact"/>
        <w:ind w:firstLine="1440" w:firstLineChars="600"/>
        <w:jc w:val="left"/>
        <w:rPr>
          <w:rFonts w:ascii="宋体" w:hAnsi="宋体"/>
          <w:sz w:val="44"/>
          <w:szCs w:val="44"/>
        </w:rPr>
      </w:pPr>
      <w:r>
        <w:rPr>
          <w:rFonts w:ascii="Times New Roman" w:hAnsi="微软雅黑" w:eastAsia="微软雅黑" w:cs="Times New Roman"/>
          <w:sz w:val="24"/>
          <w:szCs w:val="24"/>
        </w:rPr>
        <w:t>provide clients with certificate services of social credibility.</w:t>
      </w:r>
    </w:p>
    <w:p w14:paraId="2271E584">
      <w:pPr>
        <w:widowControl w:val="0"/>
        <w:tabs>
          <w:tab w:val="left" w:pos="5040"/>
        </w:tabs>
        <w:autoSpaceDE w:val="0"/>
        <w:autoSpaceDN w:val="0"/>
        <w:jc w:val="center"/>
        <w:rPr>
          <w:rFonts w:ascii="宋体" w:hAnsi="宋体"/>
          <w:b/>
        </w:rPr>
      </w:pPr>
    </w:p>
    <w:p w14:paraId="73C0D24E">
      <w:pPr>
        <w:widowControl w:val="0"/>
        <w:autoSpaceDE w:val="0"/>
        <w:autoSpaceDN w:val="0"/>
        <w:spacing w:line="480" w:lineRule="auto"/>
        <w:rPr>
          <w:rFonts w:ascii="黑体" w:hAnsi="宋体" w:eastAsia="黑体"/>
          <w:b/>
          <w:sz w:val="32"/>
          <w:szCs w:val="32"/>
        </w:rPr>
      </w:pPr>
    </w:p>
    <w:p w14:paraId="0714F801">
      <w:pPr>
        <w:widowControl w:val="0"/>
        <w:autoSpaceDE w:val="0"/>
        <w:autoSpaceDN w:val="0"/>
        <w:spacing w:line="480" w:lineRule="auto"/>
        <w:rPr>
          <w:rFonts w:ascii="黑体" w:hAnsi="宋体" w:eastAsia="黑体"/>
          <w:b/>
          <w:sz w:val="32"/>
          <w:szCs w:val="32"/>
        </w:rPr>
      </w:pPr>
    </w:p>
    <w:p w14:paraId="7E866980">
      <w:pPr>
        <w:widowControl w:val="0"/>
        <w:autoSpaceDE w:val="0"/>
        <w:autoSpaceDN w:val="0"/>
        <w:ind w:left="1995" w:hanging="1922"/>
        <w:jc w:val="center"/>
        <w:rPr>
          <w:rFonts w:ascii="黑体" w:hAnsi="宋体" w:eastAsia="黑体"/>
          <w:b/>
          <w:sz w:val="72"/>
          <w:szCs w:val="72"/>
        </w:rPr>
      </w:pPr>
      <w:r>
        <w:rPr>
          <w:rFonts w:hint="eastAsia" w:ascii="黑体" w:hAnsi="宋体" w:eastAsia="黑体"/>
          <w:b/>
          <w:sz w:val="72"/>
          <w:szCs w:val="72"/>
        </w:rPr>
        <w:t>管理体系认证申请书</w:t>
      </w:r>
    </w:p>
    <w:p w14:paraId="57FE6C0B">
      <w:pPr>
        <w:widowControl w:val="0"/>
        <w:tabs>
          <w:tab w:val="left" w:pos="2520"/>
          <w:tab w:val="left" w:pos="5040"/>
        </w:tabs>
        <w:autoSpaceDE w:val="0"/>
        <w:autoSpaceDN w:val="0"/>
        <w:spacing w:line="360" w:lineRule="auto"/>
        <w:jc w:val="center"/>
        <w:rPr>
          <w:rFonts w:ascii="黑体" w:hAnsi="宋体" w:eastAsia="黑体"/>
          <w:b/>
          <w:sz w:val="44"/>
          <w:szCs w:val="44"/>
        </w:rPr>
      </w:pPr>
      <w:r>
        <w:rPr>
          <w:rFonts w:hint="eastAsia" w:ascii="黑体" w:hAnsi="宋体" w:eastAsia="黑体"/>
          <w:b/>
          <w:sz w:val="44"/>
          <w:szCs w:val="44"/>
        </w:rPr>
        <w:t xml:space="preserve">  </w:t>
      </w:r>
    </w:p>
    <w:p w14:paraId="1AD73817">
      <w:pPr>
        <w:widowControl w:val="0"/>
        <w:tabs>
          <w:tab w:val="left" w:pos="5040"/>
        </w:tabs>
        <w:autoSpaceDE w:val="0"/>
        <w:autoSpaceDN w:val="0"/>
        <w:spacing w:line="480" w:lineRule="auto"/>
        <w:ind w:firstLine="2570" w:firstLineChars="800"/>
        <w:rPr>
          <w:rFonts w:ascii="黑体" w:hAnsi="宋体" w:eastAsia="黑体"/>
          <w:b/>
          <w:sz w:val="32"/>
          <w:szCs w:val="32"/>
        </w:rPr>
      </w:pPr>
      <w:r>
        <w:rPr>
          <w:rFonts w:hint="eastAsia" w:ascii="黑体" w:hAnsi="宋体" w:eastAsia="黑体"/>
          <w:b/>
          <w:sz w:val="32"/>
          <w:szCs w:val="32"/>
        </w:rPr>
        <w:t xml:space="preserve"> </w:t>
      </w:r>
    </w:p>
    <w:p w14:paraId="282E688B">
      <w:pPr>
        <w:widowControl w:val="0"/>
        <w:tabs>
          <w:tab w:val="left" w:pos="5040"/>
        </w:tabs>
        <w:autoSpaceDE w:val="0"/>
        <w:autoSpaceDN w:val="0"/>
        <w:spacing w:line="480" w:lineRule="auto"/>
        <w:ind w:firstLine="2570" w:firstLineChars="800"/>
        <w:rPr>
          <w:rFonts w:ascii="黑体" w:hAnsi="宋体" w:eastAsia="黑体"/>
          <w:b/>
          <w:sz w:val="32"/>
          <w:szCs w:val="32"/>
        </w:rPr>
      </w:pPr>
    </w:p>
    <w:p w14:paraId="54FEECD9">
      <w:pPr>
        <w:widowControl w:val="0"/>
        <w:tabs>
          <w:tab w:val="left" w:pos="5040"/>
        </w:tabs>
        <w:autoSpaceDE w:val="0"/>
        <w:autoSpaceDN w:val="0"/>
        <w:spacing w:line="480" w:lineRule="auto"/>
        <w:ind w:firstLine="2570" w:firstLineChars="800"/>
        <w:rPr>
          <w:rFonts w:ascii="黑体" w:hAnsi="宋体" w:eastAsia="黑体"/>
          <w:b/>
          <w:sz w:val="32"/>
          <w:szCs w:val="32"/>
        </w:rPr>
      </w:pPr>
    </w:p>
    <w:p w14:paraId="2D500B5C">
      <w:pPr>
        <w:widowControl w:val="0"/>
        <w:tabs>
          <w:tab w:val="left" w:pos="5040"/>
        </w:tabs>
        <w:autoSpaceDE w:val="0"/>
        <w:autoSpaceDN w:val="0"/>
        <w:spacing w:line="480" w:lineRule="auto"/>
        <w:ind w:firstLine="2570" w:firstLineChars="800"/>
        <w:rPr>
          <w:rFonts w:ascii="黑体" w:hAnsi="宋体" w:eastAsia="黑体"/>
          <w:b/>
          <w:sz w:val="32"/>
          <w:szCs w:val="32"/>
        </w:rPr>
      </w:pPr>
    </w:p>
    <w:p w14:paraId="071F1D38">
      <w:pPr>
        <w:widowControl w:val="0"/>
        <w:autoSpaceDE w:val="0"/>
        <w:autoSpaceDN w:val="0"/>
        <w:rPr>
          <w:rFonts w:ascii="宋体" w:hAnsi="宋体"/>
        </w:rPr>
      </w:pPr>
      <w:r>
        <w:rPr>
          <w:rFonts w:hint="eastAsia" w:ascii="宋体" w:hAnsi="宋体"/>
        </w:rPr>
        <w:t xml:space="preserve"> </w:t>
      </w:r>
    </w:p>
    <w:p w14:paraId="6A07CB01">
      <w:pPr>
        <w:widowControl w:val="0"/>
        <w:autoSpaceDE w:val="0"/>
        <w:autoSpaceDN w:val="0"/>
        <w:rPr>
          <w:rFonts w:ascii="宋体" w:hAnsi="宋体"/>
        </w:rPr>
      </w:pPr>
    </w:p>
    <w:p w14:paraId="2B5729C0">
      <w:pPr>
        <w:widowControl w:val="0"/>
        <w:autoSpaceDE w:val="0"/>
        <w:autoSpaceDN w:val="0"/>
        <w:rPr>
          <w:rFonts w:ascii="宋体" w:hAnsi="宋体"/>
        </w:rPr>
      </w:pPr>
    </w:p>
    <w:p w14:paraId="0033EE1A">
      <w:pPr>
        <w:widowControl w:val="0"/>
        <w:autoSpaceDE w:val="0"/>
        <w:autoSpaceDN w:val="0"/>
        <w:rPr>
          <w:rFonts w:ascii="宋体" w:hAnsi="宋体"/>
        </w:rPr>
      </w:pPr>
    </w:p>
    <w:p w14:paraId="26DB014F">
      <w:pPr>
        <w:widowControl w:val="0"/>
        <w:tabs>
          <w:tab w:val="left" w:pos="5040"/>
        </w:tabs>
        <w:autoSpaceDE w:val="0"/>
        <w:autoSpaceDN w:val="0"/>
        <w:rPr>
          <w:rFonts w:ascii="宋体" w:hAnsi="宋体"/>
        </w:rPr>
      </w:pPr>
    </w:p>
    <w:p w14:paraId="38359528">
      <w:pPr>
        <w:widowControl w:val="0"/>
        <w:autoSpaceDE w:val="0"/>
        <w:autoSpaceDN w:val="0"/>
        <w:rPr>
          <w:rFonts w:ascii="宋体" w:hAnsi="宋体"/>
        </w:rPr>
      </w:pPr>
    </w:p>
    <w:p w14:paraId="1B591510">
      <w:pPr>
        <w:widowControl w:val="0"/>
        <w:autoSpaceDE w:val="0"/>
        <w:autoSpaceDN w:val="0"/>
        <w:spacing w:line="360" w:lineRule="auto"/>
        <w:ind w:firstLine="1656" w:firstLineChars="550"/>
        <w:rPr>
          <w:rFonts w:ascii="宋体" w:hAnsi="宋体"/>
        </w:rPr>
      </w:pPr>
      <w:r>
        <w:rPr>
          <w:rFonts w:hint="eastAsia" w:ascii="宋体" w:hAnsi="宋体"/>
          <w:b/>
          <w:sz w:val="30"/>
          <w:szCs w:val="30"/>
        </w:rPr>
        <w:t>申请方（甲方）：</w:t>
      </w:r>
      <w:r>
        <w:rPr>
          <w:rFonts w:hint="eastAsia" w:ascii="宋体" w:hAnsi="宋体"/>
          <w:b/>
          <w:sz w:val="30"/>
          <w:szCs w:val="30"/>
          <w:u w:val="single"/>
        </w:rPr>
        <w:t xml:space="preserve">                              </w:t>
      </w:r>
    </w:p>
    <w:p w14:paraId="2D0D10DE">
      <w:pPr>
        <w:widowControl w:val="0"/>
        <w:tabs>
          <w:tab w:val="left" w:pos="1785"/>
          <w:tab w:val="left" w:pos="2625"/>
        </w:tabs>
        <w:autoSpaceDE w:val="0"/>
        <w:autoSpaceDN w:val="0"/>
        <w:spacing w:line="360" w:lineRule="auto"/>
        <w:ind w:firstLine="1687" w:firstLineChars="560"/>
        <w:rPr>
          <w:rFonts w:ascii="宋体" w:hAnsi="宋体"/>
          <w:b/>
          <w:sz w:val="30"/>
          <w:szCs w:val="30"/>
          <w:u w:val="single"/>
        </w:rPr>
      </w:pPr>
      <w:r>
        <w:rPr>
          <w:rFonts w:hint="eastAsia" w:ascii="宋体" w:hAnsi="宋体"/>
          <w:b/>
          <w:sz w:val="30"/>
          <w:szCs w:val="30"/>
        </w:rPr>
        <w:t>认证方（乙方）：北京首信联合认证有限公司(</w:t>
      </w:r>
      <w:r>
        <w:rPr>
          <w:rFonts w:hint="eastAsia"/>
          <w:b/>
          <w:sz w:val="30"/>
          <w:szCs w:val="30"/>
        </w:rPr>
        <w:t>CFC</w:t>
      </w:r>
      <w:r>
        <w:rPr>
          <w:rFonts w:hint="eastAsia" w:ascii="宋体" w:hAnsi="宋体"/>
          <w:b/>
          <w:sz w:val="30"/>
          <w:szCs w:val="30"/>
        </w:rPr>
        <w:t xml:space="preserve">) </w:t>
      </w:r>
    </w:p>
    <w:p w14:paraId="45554E9E">
      <w:pPr>
        <w:spacing w:before="120" w:beforeLines="50" w:line="400" w:lineRule="exact"/>
        <w:jc w:val="center"/>
        <w:rPr>
          <w:rFonts w:ascii="宋体-PUA" w:hAnsi="宋体-PUA" w:eastAsia="宋体-PUA"/>
          <w:b/>
          <w:bCs/>
          <w:spacing w:val="-8"/>
          <w:sz w:val="32"/>
          <w:szCs w:val="24"/>
        </w:rPr>
      </w:pPr>
    </w:p>
    <w:p w14:paraId="4247EBEC">
      <w:pPr>
        <w:spacing w:before="120" w:beforeLines="50" w:line="400" w:lineRule="exact"/>
        <w:jc w:val="center"/>
        <w:rPr>
          <w:rFonts w:ascii="宋体-PUA" w:hAnsi="宋体-PUA" w:eastAsia="宋体-PUA"/>
          <w:b/>
          <w:bCs/>
          <w:spacing w:val="-8"/>
          <w:sz w:val="32"/>
          <w:szCs w:val="24"/>
        </w:rPr>
      </w:pPr>
    </w:p>
    <w:p w14:paraId="1FB3E93D">
      <w:pPr>
        <w:spacing w:before="120" w:beforeLines="50" w:line="400" w:lineRule="exact"/>
        <w:rPr>
          <w:rFonts w:ascii="宋体-PUA" w:hAnsi="宋体-PUA" w:eastAsia="宋体-PUA"/>
          <w:b/>
          <w:bCs/>
          <w:spacing w:val="-8"/>
          <w:sz w:val="32"/>
          <w:szCs w:val="24"/>
        </w:rPr>
      </w:pPr>
    </w:p>
    <w:p w14:paraId="25873224">
      <w:pPr>
        <w:spacing w:before="120" w:beforeLines="50" w:line="400" w:lineRule="exact"/>
        <w:jc w:val="center"/>
        <w:rPr>
          <w:rFonts w:hint="eastAsia" w:ascii="宋体-PUA" w:hAnsi="宋体-PUA" w:eastAsia="宋体-PUA"/>
          <w:b/>
          <w:bCs/>
          <w:spacing w:val="-8"/>
          <w:sz w:val="32"/>
          <w:szCs w:val="24"/>
        </w:rPr>
        <w:sectPr>
          <w:footerReference r:id="rId5" w:type="first"/>
          <w:headerReference r:id="rId3" w:type="default"/>
          <w:footerReference r:id="rId4" w:type="default"/>
          <w:pgSz w:w="11904" w:h="17340"/>
          <w:pgMar w:top="1588" w:right="1134" w:bottom="1077" w:left="1134" w:header="794" w:footer="510" w:gutter="0"/>
          <w:pgNumType w:fmt="decimal" w:start="0"/>
          <w:cols w:space="720" w:num="1"/>
          <w:titlePg/>
          <w:docGrid w:linePitch="286" w:charSpace="0"/>
        </w:sectPr>
      </w:pPr>
    </w:p>
    <w:p w14:paraId="464E893D">
      <w:pPr>
        <w:spacing w:before="120" w:beforeLines="50" w:line="400" w:lineRule="exact"/>
        <w:jc w:val="center"/>
        <w:rPr>
          <w:rFonts w:ascii="宋体-PUA" w:hAnsi="宋体-PUA" w:eastAsia="宋体-PUA"/>
          <w:b/>
          <w:bCs/>
          <w:spacing w:val="-8"/>
          <w:sz w:val="32"/>
          <w:szCs w:val="24"/>
        </w:rPr>
      </w:pPr>
      <w:r>
        <w:rPr>
          <w:rFonts w:hint="eastAsia" w:ascii="宋体-PUA" w:hAnsi="宋体-PUA" w:eastAsia="宋体-PUA"/>
          <w:b/>
          <w:bCs/>
          <w:spacing w:val="-8"/>
          <w:sz w:val="32"/>
          <w:szCs w:val="24"/>
        </w:rPr>
        <w:t>郑 重 声 明</w:t>
      </w:r>
    </w:p>
    <w:p w14:paraId="3EA6766D">
      <w:pPr>
        <w:spacing w:before="87" w:beforeLines="30" w:line="380" w:lineRule="exact"/>
        <w:jc w:val="left"/>
        <w:rPr>
          <w:rFonts w:hint="eastAsia" w:ascii="宋体" w:hAnsi="宋体" w:eastAsia="宋体" w:cs="宋体"/>
          <w:b/>
          <w:bCs/>
          <w:spacing w:val="-8"/>
          <w:sz w:val="21"/>
          <w:szCs w:val="21"/>
        </w:rPr>
      </w:pPr>
      <w:r>
        <w:rPr>
          <w:rFonts w:hint="eastAsia" w:ascii="宋体-PUA" w:hAnsi="宋体-PUA" w:eastAsia="宋体-PUA"/>
          <w:b/>
          <w:bCs/>
          <w:spacing w:val="-8"/>
          <w:sz w:val="22"/>
          <w:szCs w:val="24"/>
        </w:rPr>
        <w:t xml:space="preserve">      </w:t>
      </w:r>
      <w:r>
        <w:rPr>
          <w:rFonts w:hint="eastAsia" w:ascii="宋体" w:hAnsi="宋体" w:eastAsia="宋体" w:cs="宋体"/>
          <w:sz w:val="21"/>
          <w:szCs w:val="21"/>
        </w:rPr>
        <w:t xml:space="preserve">本公司自愿选择北京首信联合认证有限公司（以下简称：首信认证/CFC）作为我组织管理体系认证机构。我公司郑重声明遵守如下要求：  </w:t>
      </w:r>
    </w:p>
    <w:p w14:paraId="3671CD36">
      <w:pPr>
        <w:widowControl w:val="0"/>
        <w:numPr>
          <w:ilvl w:val="0"/>
          <w:numId w:val="1"/>
        </w:numPr>
        <w:spacing w:before="87" w:beforeLines="30" w:line="380" w:lineRule="exact"/>
        <w:rPr>
          <w:rFonts w:hint="eastAsia" w:ascii="宋体" w:hAnsi="宋体" w:eastAsia="宋体" w:cs="宋体"/>
          <w:sz w:val="21"/>
          <w:szCs w:val="21"/>
        </w:rPr>
      </w:pPr>
      <w:r>
        <w:rPr>
          <w:rFonts w:hint="eastAsia" w:ascii="宋体" w:hAnsi="宋体" w:eastAsia="宋体" w:cs="宋体"/>
          <w:sz w:val="21"/>
          <w:szCs w:val="21"/>
        </w:rPr>
        <w:t>已从首信认证/CFC官方网站</w:t>
      </w: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"http://www.bjsxlh.com" </w:instrText>
      </w:r>
      <w:r>
        <w:rPr>
          <w:rFonts w:hint="default" w:ascii="Times New Roman" w:hAnsi="Times New Roman" w:eastAsia="宋体" w:cs="Times New Roman"/>
          <w:szCs w:val="21"/>
        </w:rPr>
        <w:fldChar w:fldCharType="separate"/>
      </w:r>
      <w:r>
        <w:rPr>
          <w:rStyle w:val="11"/>
          <w:rFonts w:hint="default" w:ascii="Times New Roman" w:hAnsi="Times New Roman" w:eastAsia="宋体" w:cs="Times New Roman"/>
          <w:color w:val="auto"/>
          <w:sz w:val="21"/>
          <w:szCs w:val="21"/>
        </w:rPr>
        <w:t>http://www.bjsxlh.com</w:t>
      </w:r>
      <w:r>
        <w:rPr>
          <w:rStyle w:val="11"/>
          <w:rFonts w:hint="default" w:ascii="Times New Roman" w:hAnsi="Times New Roman" w:eastAsia="宋体" w:cs="Times New Roman"/>
          <w:color w:val="auto"/>
          <w:sz w:val="21"/>
          <w:szCs w:val="21"/>
        </w:rPr>
        <w:fldChar w:fldCharType="end"/>
      </w:r>
      <w:r>
        <w:rPr>
          <w:rFonts w:hint="eastAsia" w:ascii="宋体" w:hAnsi="宋体" w:eastAsia="宋体" w:cs="宋体"/>
          <w:sz w:val="21"/>
          <w:szCs w:val="21"/>
        </w:rPr>
        <w:t>获取《公开文件》，并承诺始终遵守国家相关职能管理机构及首信认证/CFC对认证的有关规定；</w:t>
      </w:r>
    </w:p>
    <w:p w14:paraId="7D77A191">
      <w:pPr>
        <w:widowControl w:val="0"/>
        <w:numPr>
          <w:ilvl w:val="0"/>
          <w:numId w:val="1"/>
        </w:numPr>
        <w:spacing w:before="87" w:beforeLines="30" w:line="380" w:lineRule="exact"/>
        <w:rPr>
          <w:rFonts w:hint="eastAsia" w:ascii="宋体" w:hAnsi="宋体" w:eastAsia="宋体" w:cs="宋体"/>
          <w:sz w:val="21"/>
          <w:szCs w:val="21"/>
          <w:lang w:val="en-US" w:eastAsia="zh-CN"/>
        </w:rPr>
      </w:pPr>
      <w:r>
        <w:rPr>
          <w:rFonts w:hint="eastAsia" w:ascii="宋体" w:hAnsi="宋体" w:eastAsia="宋体" w:cs="宋体"/>
          <w:sz w:val="21"/>
          <w:szCs w:val="21"/>
        </w:rPr>
        <w:t>为审核作出必要的安排，包括为进行授予、保持认证和/或解决投诉、非例行监督检查提供文件、开放所有区域、提供真实记录；</w:t>
      </w:r>
      <w:r>
        <w:rPr>
          <w:rFonts w:hint="eastAsia" w:ascii="宋体" w:hAnsi="宋体" w:eastAsia="宋体" w:cs="宋体"/>
          <w:sz w:val="21"/>
          <w:szCs w:val="21"/>
          <w:lang w:val="en-US" w:eastAsia="zh-CN"/>
        </w:rPr>
        <w:t>并知晓发生以下情况将被终止审核：</w:t>
      </w:r>
    </w:p>
    <w:p w14:paraId="58B28618">
      <w:pPr>
        <w:keepNext w:val="0"/>
        <w:keepLines w:val="0"/>
        <w:pageBreakBefore w:val="0"/>
        <w:widowControl w:val="0"/>
        <w:suppressLineNumbers w:val="0"/>
        <w:tabs>
          <w:tab w:val="left" w:pos="425"/>
        </w:tabs>
        <w:kinsoku/>
        <w:wordWrap/>
        <w:overflowPunct/>
        <w:topLinePunct w:val="0"/>
        <w:autoSpaceDE/>
        <w:autoSpaceDN/>
        <w:bidi w:val="0"/>
        <w:adjustRightInd/>
        <w:snapToGrid/>
        <w:spacing w:before="87" w:beforeLines="30" w:beforeAutospacing="0" w:after="0" w:afterAutospacing="0" w:line="380" w:lineRule="exact"/>
        <w:ind w:left="210" w:leftChars="100" w:right="0"/>
        <w:jc w:val="both"/>
        <w:textAlignment w:val="auto"/>
        <w:rPr>
          <w:rFonts w:hint="eastAsia" w:ascii="宋体" w:hAnsi="宋体" w:eastAsia="宋体" w:cs="宋体"/>
          <w:b w:val="0"/>
          <w:i w:val="0"/>
          <w:strike w:val="0"/>
          <w:color w:val="auto"/>
          <w:spacing w:val="0"/>
          <w:kern w:val="2"/>
          <w:sz w:val="21"/>
          <w:szCs w:val="21"/>
          <w:u w:val="none"/>
          <w:lang w:val="en-US" w:eastAsia="zh-CN" w:bidi="ar-SA"/>
        </w:rPr>
      </w:pPr>
      <w:r>
        <w:rPr>
          <w:rFonts w:hint="eastAsia" w:ascii="宋体" w:hAnsi="宋体" w:eastAsia="宋体" w:cs="宋体"/>
          <w:b w:val="0"/>
          <w:i w:val="0"/>
          <w:strike w:val="0"/>
          <w:color w:val="auto"/>
          <w:spacing w:val="0"/>
          <w:kern w:val="2"/>
          <w:sz w:val="21"/>
          <w:szCs w:val="21"/>
          <w:u w:val="none"/>
          <w:lang w:val="en-US" w:eastAsia="zh-CN" w:bidi="ar-SA"/>
        </w:rPr>
        <w:t>（1）认证委托人对审核活动不予配合，审核活动无法进行；</w:t>
      </w:r>
    </w:p>
    <w:p w14:paraId="49E93687">
      <w:pPr>
        <w:keepNext w:val="0"/>
        <w:keepLines w:val="0"/>
        <w:pageBreakBefore w:val="0"/>
        <w:widowControl w:val="0"/>
        <w:suppressLineNumbers w:val="0"/>
        <w:tabs>
          <w:tab w:val="left" w:pos="425"/>
        </w:tabs>
        <w:kinsoku/>
        <w:wordWrap/>
        <w:overflowPunct/>
        <w:topLinePunct w:val="0"/>
        <w:autoSpaceDE/>
        <w:autoSpaceDN/>
        <w:bidi w:val="0"/>
        <w:adjustRightInd/>
        <w:snapToGrid/>
        <w:spacing w:before="87" w:beforeLines="30" w:beforeAutospacing="0" w:after="0" w:afterAutospacing="0" w:line="380" w:lineRule="exact"/>
        <w:ind w:left="210" w:leftChars="100" w:right="0"/>
        <w:jc w:val="both"/>
        <w:textAlignment w:val="auto"/>
        <w:rPr>
          <w:rFonts w:hint="eastAsia" w:ascii="宋体" w:hAnsi="宋体" w:eastAsia="宋体" w:cs="宋体"/>
          <w:b w:val="0"/>
          <w:i w:val="0"/>
          <w:strike w:val="0"/>
          <w:color w:val="auto"/>
          <w:spacing w:val="0"/>
          <w:kern w:val="2"/>
          <w:sz w:val="21"/>
          <w:szCs w:val="21"/>
          <w:u w:val="none"/>
          <w:lang w:val="en-US" w:eastAsia="zh-CN" w:bidi="ar-SA"/>
        </w:rPr>
      </w:pPr>
      <w:r>
        <w:rPr>
          <w:rFonts w:hint="eastAsia" w:ascii="宋体" w:hAnsi="宋体" w:eastAsia="宋体" w:cs="宋体"/>
          <w:b w:val="0"/>
          <w:i w:val="0"/>
          <w:strike w:val="0"/>
          <w:color w:val="auto"/>
          <w:spacing w:val="0"/>
          <w:kern w:val="2"/>
          <w:sz w:val="21"/>
          <w:szCs w:val="21"/>
          <w:u w:val="none"/>
          <w:lang w:val="en-US" w:eastAsia="zh-CN" w:bidi="ar-SA"/>
        </w:rPr>
        <w:t>（2）认证委托人的最高管理者或经授权的高级管理层成员缺席首、末次会议；</w:t>
      </w:r>
    </w:p>
    <w:p w14:paraId="1AAD1A39">
      <w:pPr>
        <w:keepNext w:val="0"/>
        <w:keepLines w:val="0"/>
        <w:pageBreakBefore w:val="0"/>
        <w:widowControl w:val="0"/>
        <w:suppressLineNumbers w:val="0"/>
        <w:tabs>
          <w:tab w:val="left" w:pos="425"/>
        </w:tabs>
        <w:kinsoku/>
        <w:wordWrap/>
        <w:overflowPunct/>
        <w:topLinePunct w:val="0"/>
        <w:autoSpaceDE/>
        <w:autoSpaceDN/>
        <w:bidi w:val="0"/>
        <w:adjustRightInd/>
        <w:snapToGrid/>
        <w:spacing w:before="87" w:beforeLines="30" w:beforeAutospacing="0" w:after="0" w:afterAutospacing="0" w:line="380" w:lineRule="exact"/>
        <w:ind w:left="210" w:leftChars="100" w:right="0"/>
        <w:jc w:val="both"/>
        <w:textAlignment w:val="auto"/>
        <w:rPr>
          <w:rFonts w:hint="eastAsia" w:ascii="宋体" w:hAnsi="宋体" w:eastAsia="宋体" w:cs="宋体"/>
          <w:b w:val="0"/>
          <w:i w:val="0"/>
          <w:strike w:val="0"/>
          <w:color w:val="auto"/>
          <w:spacing w:val="0"/>
          <w:kern w:val="2"/>
          <w:sz w:val="21"/>
          <w:szCs w:val="21"/>
          <w:u w:val="none"/>
          <w:lang w:val="en-US" w:eastAsia="zh-CN" w:bidi="ar-SA"/>
        </w:rPr>
      </w:pPr>
      <w:r>
        <w:rPr>
          <w:rFonts w:hint="eastAsia" w:ascii="宋体" w:hAnsi="宋体" w:eastAsia="宋体" w:cs="宋体"/>
          <w:b w:val="0"/>
          <w:i w:val="0"/>
          <w:strike w:val="0"/>
          <w:color w:val="auto"/>
          <w:spacing w:val="0"/>
          <w:kern w:val="2"/>
          <w:sz w:val="21"/>
          <w:szCs w:val="21"/>
          <w:u w:val="none"/>
          <w:lang w:val="en-US" w:eastAsia="zh-CN" w:bidi="ar-SA"/>
        </w:rPr>
        <w:t>（3）最高管理者未接受审核组安排的高层访谈；</w:t>
      </w:r>
    </w:p>
    <w:p w14:paraId="74A988A2">
      <w:pPr>
        <w:keepNext w:val="0"/>
        <w:keepLines w:val="0"/>
        <w:pageBreakBefore w:val="0"/>
        <w:widowControl w:val="0"/>
        <w:suppressLineNumbers w:val="0"/>
        <w:tabs>
          <w:tab w:val="left" w:pos="425"/>
        </w:tabs>
        <w:kinsoku/>
        <w:wordWrap/>
        <w:overflowPunct/>
        <w:topLinePunct w:val="0"/>
        <w:autoSpaceDE/>
        <w:autoSpaceDN/>
        <w:bidi w:val="0"/>
        <w:adjustRightInd/>
        <w:snapToGrid/>
        <w:spacing w:before="87" w:beforeLines="30" w:beforeAutospacing="0" w:after="0" w:afterAutospacing="0" w:line="380" w:lineRule="exact"/>
        <w:ind w:left="210" w:leftChars="100" w:right="0"/>
        <w:jc w:val="both"/>
        <w:textAlignment w:val="auto"/>
        <w:rPr>
          <w:rFonts w:hint="eastAsia" w:ascii="宋体" w:hAnsi="宋体" w:eastAsia="宋体" w:cs="宋体"/>
          <w:b w:val="0"/>
          <w:i w:val="0"/>
          <w:strike w:val="0"/>
          <w:color w:val="auto"/>
          <w:spacing w:val="0"/>
          <w:kern w:val="2"/>
          <w:sz w:val="21"/>
          <w:szCs w:val="21"/>
          <w:u w:val="none"/>
          <w:lang w:val="en-US" w:eastAsia="zh-CN" w:bidi="ar-SA"/>
        </w:rPr>
      </w:pPr>
      <w:r>
        <w:rPr>
          <w:rFonts w:hint="eastAsia" w:ascii="宋体" w:hAnsi="宋体" w:eastAsia="宋体" w:cs="宋体"/>
          <w:b w:val="0"/>
          <w:i w:val="0"/>
          <w:strike w:val="0"/>
          <w:color w:val="auto"/>
          <w:spacing w:val="0"/>
          <w:kern w:val="2"/>
          <w:sz w:val="21"/>
          <w:szCs w:val="21"/>
          <w:u w:val="none"/>
          <w:lang w:val="en-US" w:eastAsia="zh-CN" w:bidi="ar-SA"/>
        </w:rPr>
        <w:t>（4）认证委托人实际情况与申请材料有重大不一致；</w:t>
      </w:r>
    </w:p>
    <w:p w14:paraId="693FC3C0">
      <w:pPr>
        <w:keepNext w:val="0"/>
        <w:keepLines w:val="0"/>
        <w:pageBreakBefore w:val="0"/>
        <w:widowControl w:val="0"/>
        <w:suppressLineNumbers w:val="0"/>
        <w:tabs>
          <w:tab w:val="left" w:pos="425"/>
        </w:tabs>
        <w:kinsoku/>
        <w:wordWrap/>
        <w:overflowPunct/>
        <w:topLinePunct w:val="0"/>
        <w:autoSpaceDE/>
        <w:autoSpaceDN/>
        <w:bidi w:val="0"/>
        <w:adjustRightInd/>
        <w:snapToGrid/>
        <w:spacing w:before="87" w:beforeLines="30" w:beforeAutospacing="0" w:after="0" w:afterAutospacing="0" w:line="380" w:lineRule="exact"/>
        <w:ind w:left="210" w:leftChars="100" w:right="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现场审核时，</w:t>
      </w:r>
      <w:r>
        <w:rPr>
          <w:rFonts w:hint="eastAsia" w:ascii="宋体" w:hAnsi="宋体" w:eastAsia="宋体" w:cs="宋体"/>
          <w:kern w:val="2"/>
          <w:sz w:val="21"/>
          <w:szCs w:val="21"/>
          <w:lang w:val="en-US" w:eastAsia="zh-CN" w:bidi="ar-SA"/>
        </w:rPr>
        <w:t>典型/有代表性的生产或服务的过程</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产品或服务实现过程的主要环节</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不</w:t>
      </w:r>
      <w:r>
        <w:rPr>
          <w:rFonts w:hint="eastAsia" w:ascii="宋体" w:hAnsi="宋体" w:eastAsia="宋体" w:cs="宋体"/>
          <w:sz w:val="21"/>
          <w:szCs w:val="21"/>
          <w:lang w:val="en-US" w:eastAsia="zh-CN"/>
        </w:rPr>
        <w:t>能</w:t>
      </w:r>
      <w:r>
        <w:rPr>
          <w:rFonts w:hint="eastAsia" w:ascii="宋体" w:hAnsi="宋体" w:eastAsia="宋体" w:cs="宋体"/>
          <w:sz w:val="21"/>
          <w:szCs w:val="21"/>
        </w:rPr>
        <w:t>正常进行</w:t>
      </w:r>
      <w:r>
        <w:rPr>
          <w:rFonts w:hint="eastAsia" w:ascii="宋体" w:hAnsi="宋体" w:eastAsia="宋体" w:cs="宋体"/>
          <w:kern w:val="2"/>
          <w:sz w:val="21"/>
          <w:szCs w:val="21"/>
          <w:lang w:val="en-US" w:eastAsia="zh-CN" w:bidi="ar-SA"/>
        </w:rPr>
        <w:t>；</w:t>
      </w:r>
    </w:p>
    <w:p w14:paraId="7325776E">
      <w:pPr>
        <w:keepNext w:val="0"/>
        <w:keepLines w:val="0"/>
        <w:pageBreakBefore w:val="0"/>
        <w:widowControl w:val="0"/>
        <w:suppressLineNumbers w:val="0"/>
        <w:tabs>
          <w:tab w:val="left" w:pos="425"/>
        </w:tabs>
        <w:kinsoku/>
        <w:wordWrap/>
        <w:overflowPunct/>
        <w:topLinePunct w:val="0"/>
        <w:autoSpaceDE/>
        <w:autoSpaceDN/>
        <w:bidi w:val="0"/>
        <w:adjustRightInd/>
        <w:snapToGrid/>
        <w:spacing w:before="87" w:beforeLines="30" w:beforeAutospacing="0" w:after="0" w:afterAutospacing="0" w:line="380" w:lineRule="exact"/>
        <w:ind w:left="210" w:leftChars="100" w:right="0"/>
        <w:jc w:val="both"/>
        <w:textAlignment w:val="auto"/>
        <w:rPr>
          <w:rFonts w:hint="eastAsia" w:ascii="宋体" w:hAnsi="宋体" w:cs="宋体"/>
          <w:kern w:val="2"/>
          <w:sz w:val="21"/>
          <w:szCs w:val="21"/>
          <w:lang w:val="en-US" w:eastAsia="zh-CN" w:bidi="ar-SA"/>
        </w:rPr>
      </w:pPr>
      <w:r>
        <w:rPr>
          <w:rFonts w:hint="eastAsia" w:ascii="宋体" w:hAnsi="宋体" w:cs="宋体"/>
          <w:kern w:val="2"/>
          <w:sz w:val="21"/>
          <w:szCs w:val="21"/>
          <w:u w:val="none"/>
          <w:lang w:val="en-US" w:eastAsia="zh-CN" w:bidi="ar-SA"/>
        </w:rPr>
        <w:t>（6）一年内认证委托人发生重大生产安全事故，或审核实施中认证委托人发生人员死亡事故；</w:t>
      </w:r>
    </w:p>
    <w:p w14:paraId="0B0B8C8C">
      <w:pPr>
        <w:keepNext w:val="0"/>
        <w:keepLines w:val="0"/>
        <w:pageBreakBefore w:val="0"/>
        <w:widowControl w:val="0"/>
        <w:suppressLineNumbers w:val="0"/>
        <w:tabs>
          <w:tab w:val="left" w:pos="425"/>
        </w:tabs>
        <w:kinsoku/>
        <w:wordWrap/>
        <w:overflowPunct/>
        <w:topLinePunct w:val="0"/>
        <w:autoSpaceDE/>
        <w:autoSpaceDN/>
        <w:bidi w:val="0"/>
        <w:adjustRightInd/>
        <w:snapToGrid/>
        <w:spacing w:before="87" w:beforeLines="30" w:beforeAutospacing="0" w:after="0" w:afterAutospacing="0" w:line="380" w:lineRule="exact"/>
        <w:ind w:left="210" w:leftChars="100" w:right="0"/>
        <w:jc w:val="both"/>
        <w:textAlignment w:val="auto"/>
        <w:rPr>
          <w:rFonts w:hint="eastAsia" w:ascii="宋体" w:hAnsi="宋体" w:eastAsia="宋体" w:cs="宋体"/>
          <w:b w:val="0"/>
          <w:i w:val="0"/>
          <w:strike w:val="0"/>
          <w:color w:val="auto"/>
          <w:spacing w:val="0"/>
          <w:kern w:val="2"/>
          <w:sz w:val="21"/>
          <w:szCs w:val="21"/>
          <w:u w:val="none"/>
          <w:lang w:val="en-US" w:eastAsia="zh-CN" w:bidi="ar-SA"/>
        </w:rPr>
      </w:pPr>
      <w:r>
        <w:rPr>
          <w:rFonts w:hint="eastAsia" w:ascii="宋体" w:hAnsi="宋体" w:eastAsia="宋体" w:cs="宋体"/>
          <w:b w:val="0"/>
          <w:i w:val="0"/>
          <w:strike w:val="0"/>
          <w:color w:val="auto"/>
          <w:spacing w:val="0"/>
          <w:kern w:val="2"/>
          <w:sz w:val="21"/>
          <w:szCs w:val="21"/>
          <w:u w:val="none"/>
          <w:lang w:val="en-US" w:eastAsia="zh-CN" w:bidi="ar-SA"/>
        </w:rPr>
        <w:t>（</w:t>
      </w:r>
      <w:r>
        <w:rPr>
          <w:rFonts w:hint="eastAsia" w:ascii="宋体" w:hAnsi="宋体" w:cs="宋体"/>
          <w:b w:val="0"/>
          <w:i w:val="0"/>
          <w:strike w:val="0"/>
          <w:color w:val="auto"/>
          <w:spacing w:val="0"/>
          <w:kern w:val="2"/>
          <w:sz w:val="21"/>
          <w:szCs w:val="21"/>
          <w:u w:val="none"/>
          <w:lang w:val="en-US" w:eastAsia="zh-CN" w:bidi="ar-SA"/>
        </w:rPr>
        <w:t>7</w:t>
      </w:r>
      <w:r>
        <w:rPr>
          <w:rFonts w:hint="eastAsia" w:ascii="宋体" w:hAnsi="宋体" w:eastAsia="宋体" w:cs="宋体"/>
          <w:b w:val="0"/>
          <w:i w:val="0"/>
          <w:strike w:val="0"/>
          <w:color w:val="auto"/>
          <w:spacing w:val="0"/>
          <w:kern w:val="2"/>
          <w:sz w:val="21"/>
          <w:szCs w:val="21"/>
          <w:u w:val="none"/>
          <w:lang w:val="en-US" w:eastAsia="zh-CN" w:bidi="ar-SA"/>
        </w:rPr>
        <w:t>）其他导致审核程序无法完成的情况。</w:t>
      </w:r>
    </w:p>
    <w:p w14:paraId="22C3C504">
      <w:pPr>
        <w:widowControl w:val="0"/>
        <w:numPr>
          <w:ilvl w:val="0"/>
          <w:numId w:val="1"/>
        </w:numPr>
        <w:spacing w:before="87" w:beforeLines="30" w:line="380" w:lineRule="exact"/>
        <w:rPr>
          <w:rFonts w:hint="eastAsia" w:ascii="宋体" w:hAnsi="宋体" w:eastAsia="宋体" w:cs="宋体"/>
          <w:sz w:val="21"/>
          <w:szCs w:val="21"/>
        </w:rPr>
      </w:pPr>
      <w:r>
        <w:rPr>
          <w:rFonts w:hint="eastAsia" w:ascii="宋体" w:hAnsi="宋体" w:eastAsia="宋体" w:cs="宋体"/>
          <w:sz w:val="21"/>
          <w:szCs w:val="21"/>
        </w:rPr>
        <w:t>仅就获准认证的范围做相应的宣传；宣传认证结果时绝不损害首信认证/CFC的声誉。不做使首信认证/CFC认为误导或未授权的声明；</w:t>
      </w:r>
    </w:p>
    <w:p w14:paraId="4B9F39F7">
      <w:pPr>
        <w:widowControl w:val="0"/>
        <w:numPr>
          <w:ilvl w:val="0"/>
          <w:numId w:val="1"/>
        </w:numPr>
        <w:spacing w:before="87" w:beforeLines="30" w:line="380" w:lineRule="exact"/>
        <w:rPr>
          <w:rFonts w:hint="eastAsia" w:ascii="宋体" w:hAnsi="宋体" w:eastAsia="宋体" w:cs="宋体"/>
          <w:sz w:val="21"/>
          <w:szCs w:val="21"/>
        </w:rPr>
      </w:pPr>
      <w:r>
        <w:rPr>
          <w:rFonts w:hint="eastAsia" w:ascii="宋体" w:hAnsi="宋体" w:eastAsia="宋体" w:cs="宋体"/>
          <w:sz w:val="21"/>
          <w:szCs w:val="21"/>
          <w:lang w:val="en-US" w:eastAsia="zh-CN"/>
        </w:rPr>
        <w:t>按照首信认证</w:t>
      </w:r>
      <w:r>
        <w:rPr>
          <w:rFonts w:hint="eastAsia" w:ascii="宋体" w:hAnsi="宋体" w:eastAsia="宋体" w:cs="宋体"/>
          <w:sz w:val="21"/>
          <w:szCs w:val="21"/>
        </w:rPr>
        <w:t>/CFC</w:t>
      </w:r>
      <w:r>
        <w:rPr>
          <w:rFonts w:hint="eastAsia" w:ascii="宋体" w:hAnsi="宋体" w:eastAsia="宋体" w:cs="宋体"/>
          <w:sz w:val="21"/>
          <w:szCs w:val="21"/>
          <w:lang w:val="en-US" w:eastAsia="zh-CN"/>
        </w:rPr>
        <w:t>的要求使用</w:t>
      </w:r>
      <w:r>
        <w:rPr>
          <w:rFonts w:hint="eastAsia" w:ascii="宋体" w:hAnsi="宋体" w:eastAsia="宋体" w:cs="宋体"/>
          <w:sz w:val="21"/>
          <w:szCs w:val="21"/>
        </w:rPr>
        <w:t>认证文件、标志或报告；</w:t>
      </w:r>
    </w:p>
    <w:p w14:paraId="10D47DE7">
      <w:pPr>
        <w:widowControl w:val="0"/>
        <w:numPr>
          <w:ilvl w:val="0"/>
          <w:numId w:val="1"/>
        </w:numPr>
        <w:spacing w:before="87" w:beforeLines="30" w:line="380" w:lineRule="exact"/>
        <w:rPr>
          <w:rFonts w:hint="eastAsia" w:ascii="宋体" w:hAnsi="宋体" w:eastAsia="宋体" w:cs="宋体"/>
          <w:sz w:val="21"/>
          <w:szCs w:val="21"/>
        </w:rPr>
      </w:pPr>
      <w:r>
        <w:rPr>
          <w:rFonts w:hint="eastAsia" w:ascii="宋体" w:hAnsi="宋体" w:eastAsia="宋体" w:cs="宋体"/>
          <w:sz w:val="21"/>
          <w:szCs w:val="21"/>
        </w:rPr>
        <w:t>认证结果只能用来证明我公司管理体系符合了特定标准或其它规范性文件，不用认证结果来暗示本组织某一类产品或服务得到了首信认证/CFC的批准；</w:t>
      </w:r>
    </w:p>
    <w:p w14:paraId="32A66DB8">
      <w:pPr>
        <w:widowControl w:val="0"/>
        <w:numPr>
          <w:ilvl w:val="0"/>
          <w:numId w:val="1"/>
        </w:numPr>
        <w:spacing w:before="87" w:beforeLines="30" w:line="380" w:lineRule="exact"/>
        <w:rPr>
          <w:rFonts w:hint="eastAsia" w:ascii="宋体" w:hAnsi="宋体" w:eastAsia="宋体" w:cs="宋体"/>
          <w:sz w:val="21"/>
          <w:szCs w:val="21"/>
        </w:rPr>
      </w:pPr>
      <w:r>
        <w:rPr>
          <w:rFonts w:hint="eastAsia" w:ascii="宋体" w:hAnsi="宋体" w:eastAsia="宋体" w:cs="宋体"/>
          <w:sz w:val="21"/>
          <w:szCs w:val="21"/>
        </w:rPr>
        <w:t>当接到暂停或撤销认证通知时（不论如何决定的）, 立即停止涉及认证内容的广告和宣传，并按首信认证/CFC的要求</w:t>
      </w:r>
      <w:r>
        <w:rPr>
          <w:rFonts w:hint="eastAsia" w:ascii="宋体" w:hAnsi="宋体" w:eastAsia="宋体" w:cs="宋体"/>
          <w:sz w:val="21"/>
          <w:szCs w:val="21"/>
          <w:lang w:val="en-US" w:eastAsia="zh-CN"/>
        </w:rPr>
        <w:t>停止使用相关</w:t>
      </w:r>
      <w:r>
        <w:rPr>
          <w:rFonts w:hint="eastAsia" w:ascii="宋体" w:hAnsi="宋体" w:eastAsia="宋体" w:cs="宋体"/>
          <w:sz w:val="21"/>
          <w:szCs w:val="21"/>
        </w:rPr>
        <w:t>认证文件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含</w:t>
      </w:r>
      <w:r>
        <w:rPr>
          <w:rFonts w:hint="eastAsia" w:ascii="宋体" w:hAnsi="宋体" w:eastAsia="宋体" w:cs="宋体"/>
          <w:sz w:val="21"/>
          <w:szCs w:val="21"/>
        </w:rPr>
        <w:t>证书和标志</w:t>
      </w:r>
      <w:r>
        <w:rPr>
          <w:rFonts w:hint="eastAsia" w:ascii="宋体" w:hAnsi="宋体" w:eastAsia="宋体" w:cs="宋体"/>
          <w:sz w:val="21"/>
          <w:szCs w:val="21"/>
          <w:lang w:eastAsia="zh-CN"/>
        </w:rPr>
        <w:t>）</w:t>
      </w:r>
      <w:r>
        <w:rPr>
          <w:rFonts w:hint="eastAsia" w:ascii="宋体" w:hAnsi="宋体" w:eastAsia="宋体" w:cs="宋体"/>
          <w:sz w:val="21"/>
          <w:szCs w:val="21"/>
        </w:rPr>
        <w:t>；</w:t>
      </w:r>
    </w:p>
    <w:p w14:paraId="1AB8486B">
      <w:pPr>
        <w:widowControl w:val="0"/>
        <w:numPr>
          <w:ilvl w:val="0"/>
          <w:numId w:val="1"/>
        </w:numPr>
        <w:spacing w:before="87" w:beforeLines="30" w:line="380" w:lineRule="exact"/>
        <w:rPr>
          <w:rFonts w:hint="eastAsia" w:ascii="宋体" w:hAnsi="宋体" w:eastAsia="宋体" w:cs="宋体"/>
          <w:sz w:val="21"/>
          <w:szCs w:val="21"/>
        </w:rPr>
      </w:pPr>
      <w:r>
        <w:rPr>
          <w:rFonts w:hint="eastAsia" w:ascii="宋体" w:hAnsi="宋体" w:eastAsia="宋体" w:cs="宋体"/>
          <w:sz w:val="21"/>
          <w:szCs w:val="21"/>
        </w:rPr>
        <w:t>承担双方协商的审核过程所发生的一切费用，按时缴纳认证费用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不通过第三方支付</w:t>
      </w:r>
      <w:r>
        <w:rPr>
          <w:rFonts w:hint="eastAsia" w:ascii="宋体" w:hAnsi="宋体" w:eastAsia="宋体" w:cs="宋体"/>
          <w:sz w:val="21"/>
          <w:szCs w:val="21"/>
        </w:rPr>
        <w:t>；</w:t>
      </w:r>
    </w:p>
    <w:p w14:paraId="23687BC1">
      <w:pPr>
        <w:widowControl w:val="0"/>
        <w:numPr>
          <w:ilvl w:val="0"/>
          <w:numId w:val="1"/>
        </w:numPr>
        <w:spacing w:before="87" w:beforeLines="30" w:line="380" w:lineRule="exact"/>
        <w:rPr>
          <w:rFonts w:hint="eastAsia" w:ascii="宋体" w:hAnsi="宋体" w:eastAsia="宋体" w:cs="宋体"/>
          <w:sz w:val="21"/>
          <w:szCs w:val="21"/>
        </w:rPr>
      </w:pPr>
      <w:r>
        <w:rPr>
          <w:rFonts w:hint="eastAsia" w:ascii="宋体" w:hAnsi="宋体" w:cs="宋体"/>
          <w:sz w:val="21"/>
          <w:szCs w:val="21"/>
          <w:lang w:val="en-US" w:eastAsia="zh-CN"/>
        </w:rPr>
        <w:t>本申请书</w:t>
      </w:r>
      <w:r>
        <w:rPr>
          <w:rFonts w:hint="eastAsia" w:ascii="宋体" w:hAnsi="宋体" w:eastAsia="宋体" w:cs="宋体"/>
          <w:sz w:val="21"/>
          <w:szCs w:val="21"/>
        </w:rPr>
        <w:t>所填写内容及所提供的资料均真实有效，如有虚假，将承担由此带来的一切后果！</w:t>
      </w:r>
    </w:p>
    <w:p w14:paraId="1275F9E0">
      <w:pPr>
        <w:widowControl w:val="0"/>
        <w:numPr>
          <w:ilvl w:val="-1"/>
          <w:numId w:val="0"/>
        </w:numPr>
        <w:spacing w:before="87" w:beforeLines="30" w:line="380" w:lineRule="exact"/>
        <w:ind w:left="210" w:leftChars="10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rPr>
        <w:t>（如：现场审核发现本组织实际人数与认证申请填报人数严重不符，同意按照国家规定调整认证审核人日及认证费用直至满足国家及行业相关规定）。</w:t>
      </w:r>
    </w:p>
    <w:p w14:paraId="65025BCF">
      <w:pPr>
        <w:widowControl w:val="0"/>
        <w:numPr>
          <w:ilvl w:val="0"/>
          <w:numId w:val="1"/>
        </w:numPr>
        <w:spacing w:before="87" w:beforeLines="30" w:line="380" w:lineRule="exact"/>
        <w:rPr>
          <w:rFonts w:hint="eastAsia" w:ascii="宋体" w:hAnsi="宋体" w:eastAsia="宋体" w:cs="宋体"/>
          <w:sz w:val="21"/>
          <w:szCs w:val="21"/>
          <w:lang w:val="en-US" w:eastAsia="zh-CN"/>
        </w:rPr>
      </w:pPr>
      <w:r>
        <w:rPr>
          <w:rFonts w:hint="eastAsia" w:ascii="宋体" w:hAnsi="宋体" w:eastAsia="宋体" w:cs="宋体"/>
          <w:sz w:val="21"/>
          <w:szCs w:val="21"/>
        </w:rPr>
        <w:t>本公司</w:t>
      </w:r>
      <w:r>
        <w:rPr>
          <w:rFonts w:hint="eastAsia" w:ascii="宋体" w:hAnsi="宋体" w:eastAsia="宋体" w:cs="宋体"/>
          <w:sz w:val="21"/>
          <w:szCs w:val="21"/>
          <w:lang w:val="en-US" w:eastAsia="zh-CN"/>
        </w:rPr>
        <w:t>承诺无条件接受国家、地方行业主管部门及相关认可机构实施的见证评审、确认审核、非例行的临时调查（稽查审核）、提前较短时间通知或不通知的审核（对投诉的调查）</w:t>
      </w:r>
      <w:r>
        <w:rPr>
          <w:rFonts w:hint="eastAsia" w:ascii="宋体" w:hAnsi="宋体" w:eastAsia="宋体" w:cs="宋体"/>
          <w:sz w:val="21"/>
          <w:szCs w:val="21"/>
          <w:lang w:eastAsia="zh-CN"/>
        </w:rPr>
        <w:t>。</w:t>
      </w:r>
    </w:p>
    <w:p w14:paraId="5E173341">
      <w:pPr>
        <w:widowControl w:val="0"/>
        <w:numPr>
          <w:ilvl w:val="0"/>
          <w:numId w:val="1"/>
        </w:numPr>
        <w:spacing w:before="87" w:beforeLines="30" w:line="380" w:lineRule="exact"/>
        <w:rPr>
          <w:rFonts w:ascii="宋体" w:hAnsi="宋体"/>
          <w:sz w:val="22"/>
          <w:szCs w:val="24"/>
        </w:rPr>
      </w:pPr>
      <w:r>
        <w:rPr>
          <w:rFonts w:hint="eastAsia" w:ascii="宋体" w:hAnsi="宋体" w:eastAsia="宋体" w:cs="宋体"/>
          <w:sz w:val="21"/>
          <w:szCs w:val="21"/>
        </w:rPr>
        <w:t>本公司认证体系相关的信息发生重大变化、发生产品质量国家监督抽查不合格</w:t>
      </w:r>
      <w:r>
        <w:rPr>
          <w:rFonts w:hint="eastAsia" w:ascii="宋体" w:hAnsi="宋体" w:eastAsia="宋体" w:cs="宋体"/>
          <w:sz w:val="21"/>
          <w:szCs w:val="21"/>
          <w:lang w:eastAsia="zh-CN"/>
        </w:rPr>
        <w:t>、</w:t>
      </w:r>
      <w:r>
        <w:rPr>
          <w:rFonts w:hint="eastAsia" w:ascii="宋体" w:hAnsi="宋体" w:eastAsia="宋体" w:cs="宋体"/>
          <w:sz w:val="21"/>
          <w:szCs w:val="21"/>
        </w:rPr>
        <w:t>发生质量</w:t>
      </w:r>
      <w:r>
        <w:rPr>
          <w:rFonts w:hint="eastAsia" w:ascii="宋体" w:hAnsi="宋体" w:cs="宋体"/>
          <w:sz w:val="21"/>
          <w:szCs w:val="21"/>
          <w:lang w:val="en-US" w:eastAsia="zh-CN"/>
        </w:rPr>
        <w:t>事故</w:t>
      </w:r>
      <w:r>
        <w:rPr>
          <w:rFonts w:hint="eastAsia" w:ascii="宋体" w:hAnsi="宋体" w:eastAsia="宋体" w:cs="宋体"/>
          <w:sz w:val="21"/>
          <w:szCs w:val="21"/>
        </w:rPr>
        <w:t>、</w:t>
      </w:r>
      <w:r>
        <w:rPr>
          <w:rFonts w:hint="eastAsia" w:ascii="宋体" w:hAnsi="宋体" w:eastAsia="宋体" w:cs="宋体"/>
          <w:sz w:val="21"/>
          <w:szCs w:val="21"/>
          <w:lang w:val="en-US" w:eastAsia="zh-CN"/>
        </w:rPr>
        <w:t>突发环境事件</w:t>
      </w:r>
      <w:r>
        <w:rPr>
          <w:rFonts w:hint="eastAsia" w:ascii="宋体" w:hAnsi="宋体" w:eastAsia="宋体" w:cs="宋体"/>
          <w:sz w:val="21"/>
          <w:szCs w:val="21"/>
        </w:rPr>
        <w:t>、</w:t>
      </w:r>
      <w:r>
        <w:rPr>
          <w:rFonts w:hint="eastAsia" w:ascii="宋体" w:hAnsi="宋体" w:cs="宋体"/>
          <w:sz w:val="21"/>
          <w:szCs w:val="21"/>
          <w:lang w:val="en-US" w:eastAsia="zh-CN"/>
        </w:rPr>
        <w:t>重大</w:t>
      </w:r>
      <w:r>
        <w:rPr>
          <w:rFonts w:hint="eastAsia" w:ascii="宋体" w:hAnsi="宋体" w:eastAsia="宋体" w:cs="宋体"/>
          <w:sz w:val="21"/>
          <w:szCs w:val="21"/>
        </w:rPr>
        <w:t>安全事故时及时通知首信认证/CFC。</w:t>
      </w:r>
    </w:p>
    <w:p w14:paraId="0C94DB19">
      <w:pPr>
        <w:spacing w:before="120" w:beforeLines="50" w:line="420" w:lineRule="exact"/>
      </w:pPr>
      <w:r>
        <w:rPr>
          <w:rFonts w:hint="eastAsia"/>
          <w:sz w:val="22"/>
          <w:szCs w:val="24"/>
        </w:rPr>
        <w:t xml:space="preserve">    </w:t>
      </w:r>
      <w:r>
        <w:rPr>
          <w:rFonts w:hint="eastAsia" w:ascii="宋体" w:hAnsi="宋体"/>
          <w:b/>
          <w:bCs/>
          <w:sz w:val="22"/>
          <w:szCs w:val="24"/>
          <w:lang w:val="en-US" w:eastAsia="zh-CN"/>
        </w:rPr>
        <w:t>本申请书</w:t>
      </w:r>
      <w:r>
        <w:rPr>
          <w:rFonts w:hint="eastAsia" w:ascii="宋体" w:hAnsi="宋体"/>
          <w:b/>
          <w:bCs/>
          <w:sz w:val="22"/>
          <w:szCs w:val="24"/>
        </w:rPr>
        <w:t>与认证合同同具法律效力！</w:t>
      </w:r>
    </w:p>
    <w:p w14:paraId="5E18AA8D">
      <w:pPr>
        <w:widowControl/>
        <w:autoSpaceDE/>
        <w:autoSpaceDN/>
        <w:spacing w:line="360" w:lineRule="auto"/>
        <w:ind w:firstLine="420" w:firstLineChars="200"/>
        <w:rPr>
          <w:rFonts w:hint="eastAsia"/>
        </w:rPr>
      </w:pPr>
    </w:p>
    <w:p w14:paraId="1D964BC1">
      <w:pPr>
        <w:widowControl/>
        <w:autoSpaceDE/>
        <w:autoSpaceDN/>
        <w:spacing w:line="360" w:lineRule="auto"/>
        <w:ind w:firstLine="420" w:firstLineChars="200"/>
        <w:rPr>
          <w:rFonts w:hint="eastAsia"/>
        </w:rPr>
      </w:pPr>
      <w:r>
        <w:rPr>
          <w:rFonts w:hint="eastAsia"/>
        </w:rPr>
        <w:t>最高管理</w:t>
      </w:r>
      <w:r>
        <w:rPr>
          <w:rFonts w:hint="eastAsia"/>
          <w:sz w:val="22"/>
          <w:szCs w:val="24"/>
        </w:rPr>
        <w:t>者/授权代表</w:t>
      </w:r>
      <w:r>
        <w:rPr>
          <w:rFonts w:hint="eastAsia"/>
          <w:sz w:val="22"/>
          <w:szCs w:val="24"/>
          <w:lang w:val="en-US" w:eastAsia="zh-CN"/>
        </w:rPr>
        <w:t>签字/日期</w:t>
      </w:r>
      <w:r>
        <w:rPr>
          <w:rFonts w:hint="eastAsia"/>
          <w:sz w:val="22"/>
          <w:szCs w:val="24"/>
        </w:rPr>
        <w:t xml:space="preserve">： </w:t>
      </w:r>
      <w:r>
        <w:rPr>
          <w:rFonts w:hint="eastAsia"/>
        </w:rPr>
        <w:t xml:space="preserve">                            申请方公章</w:t>
      </w:r>
    </w:p>
    <w:p w14:paraId="2ACDF458">
      <w:pPr>
        <w:widowControl/>
        <w:autoSpaceDE/>
        <w:autoSpaceDN/>
        <w:spacing w:line="360" w:lineRule="auto"/>
        <w:ind w:firstLine="0" w:firstLineChars="0"/>
        <w:rPr>
          <w:rFonts w:hint="eastAsia"/>
        </w:rPr>
      </w:pPr>
    </w:p>
    <w:p w14:paraId="72666EAB">
      <w:pPr>
        <w:widowControl/>
        <w:autoSpaceDE/>
        <w:autoSpaceDN/>
        <w:spacing w:line="360" w:lineRule="auto"/>
        <w:ind w:firstLine="0" w:firstLineChars="0"/>
        <w:rPr>
          <w:rFonts w:hint="eastAsia"/>
        </w:rPr>
      </w:pPr>
    </w:p>
    <w:p w14:paraId="2AE3EF6D">
      <w:pPr>
        <w:keepNext w:val="0"/>
        <w:keepLines w:val="0"/>
        <w:pageBreakBefore w:val="0"/>
        <w:widowControl/>
        <w:kinsoku/>
        <w:wordWrap/>
        <w:overflowPunct/>
        <w:topLinePunct w:val="0"/>
        <w:autoSpaceDE/>
        <w:autoSpaceDN/>
        <w:bidi w:val="0"/>
        <w:adjustRightInd/>
        <w:snapToGrid/>
        <w:spacing w:line="320" w:lineRule="exact"/>
        <w:textAlignment w:val="auto"/>
        <w:rPr>
          <w:rFonts w:ascii="宋体" w:hAnsi="宋体"/>
          <w:b/>
          <w:sz w:val="22"/>
          <w:szCs w:val="24"/>
        </w:rPr>
      </w:pPr>
      <w:r>
        <w:rPr>
          <w:rFonts w:hint="eastAsia" w:ascii="宋体" w:hAnsi="宋体"/>
          <w:b/>
          <w:sz w:val="22"/>
          <w:szCs w:val="24"/>
        </w:rPr>
        <w:t>申请方信息：</w:t>
      </w:r>
    </w:p>
    <w:tbl>
      <w:tblPr>
        <w:tblStyle w:val="7"/>
        <w:tblpPr w:leftFromText="180" w:rightFromText="180" w:vertAnchor="text" w:horzAnchor="page" w:tblpX="1232" w:tblpY="63"/>
        <w:tblOverlap w:val="never"/>
        <w:tblW w:w="49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35"/>
        <w:gridCol w:w="1222"/>
        <w:gridCol w:w="1378"/>
        <w:gridCol w:w="2017"/>
        <w:gridCol w:w="970"/>
        <w:gridCol w:w="2383"/>
      </w:tblGrid>
      <w:tr w14:paraId="14D42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D695">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*申请组织名称</w:t>
            </w:r>
          </w:p>
        </w:tc>
        <w:tc>
          <w:tcPr>
            <w:tcW w:w="2878" w:type="pct"/>
            <w:gridSpan w:val="4"/>
            <w:tcBorders>
              <w:top w:val="single" w:color="000000" w:sz="4" w:space="0"/>
              <w:left w:val="single" w:color="000000" w:sz="4" w:space="0"/>
              <w:bottom w:val="single" w:color="000000" w:sz="4" w:space="0"/>
              <w:right w:val="nil"/>
            </w:tcBorders>
            <w:shd w:val="clear" w:color="auto" w:fill="auto"/>
            <w:noWrap/>
            <w:vAlign w:val="center"/>
          </w:tcPr>
          <w:p w14:paraId="4C50A688">
            <w:pPr>
              <w:jc w:val="left"/>
              <w:rPr>
                <w:rFonts w:hint="eastAsia" w:ascii="Arial" w:hAnsi="Arial" w:cs="Arial"/>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FEE">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*法人代表：          </w:t>
            </w:r>
          </w:p>
        </w:tc>
      </w:tr>
      <w:tr w14:paraId="7A44E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FCAD">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*注册地址</w:t>
            </w:r>
          </w:p>
        </w:tc>
        <w:tc>
          <w:tcPr>
            <w:tcW w:w="2878" w:type="pct"/>
            <w:gridSpan w:val="4"/>
            <w:tcBorders>
              <w:top w:val="single" w:color="000000" w:sz="4" w:space="0"/>
              <w:left w:val="single" w:color="000000" w:sz="4" w:space="0"/>
              <w:bottom w:val="single" w:color="000000" w:sz="4" w:space="0"/>
              <w:right w:val="nil"/>
            </w:tcBorders>
            <w:shd w:val="clear" w:color="auto" w:fill="auto"/>
            <w:noWrap/>
            <w:vAlign w:val="center"/>
          </w:tcPr>
          <w:p w14:paraId="4F7ECDEE">
            <w:pPr>
              <w:jc w:val="left"/>
              <w:rPr>
                <w:rFonts w:hint="default" w:ascii="Arial" w:hAnsi="Arial" w:cs="Arial"/>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1DF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邮编：</w:t>
            </w:r>
          </w:p>
        </w:tc>
      </w:tr>
      <w:tr w14:paraId="416D1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136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*生产</w:t>
            </w:r>
            <w:r>
              <w:rPr>
                <w:rFonts w:hint="eastAsia" w:ascii="宋体" w:hAnsi="宋体" w:cs="宋体"/>
                <w:i w:val="0"/>
                <w:iCs w:val="0"/>
                <w:color w:val="000000"/>
                <w:kern w:val="0"/>
                <w:sz w:val="21"/>
                <w:szCs w:val="21"/>
                <w:u w:val="none"/>
                <w:lang w:val="en-US" w:eastAsia="zh-CN" w:bidi="ar"/>
              </w:rPr>
              <w:t>/服务</w:t>
            </w:r>
            <w:r>
              <w:rPr>
                <w:rFonts w:hint="eastAsia" w:ascii="宋体" w:hAnsi="宋体" w:eastAsia="宋体" w:cs="宋体"/>
                <w:i w:val="0"/>
                <w:iCs w:val="0"/>
                <w:color w:val="000000"/>
                <w:kern w:val="0"/>
                <w:sz w:val="21"/>
                <w:szCs w:val="21"/>
                <w:u w:val="none"/>
                <w:lang w:val="en-US" w:eastAsia="zh-CN" w:bidi="ar"/>
              </w:rPr>
              <w:t>地址</w:t>
            </w:r>
          </w:p>
        </w:tc>
        <w:tc>
          <w:tcPr>
            <w:tcW w:w="2878" w:type="pct"/>
            <w:gridSpan w:val="4"/>
            <w:tcBorders>
              <w:top w:val="single" w:color="000000" w:sz="4" w:space="0"/>
              <w:left w:val="single" w:color="000000" w:sz="4" w:space="0"/>
              <w:bottom w:val="single" w:color="000000" w:sz="4" w:space="0"/>
              <w:right w:val="nil"/>
            </w:tcBorders>
            <w:shd w:val="clear" w:color="auto" w:fill="auto"/>
            <w:noWrap/>
            <w:vAlign w:val="center"/>
          </w:tcPr>
          <w:p w14:paraId="262CB689">
            <w:pPr>
              <w:jc w:val="left"/>
              <w:rPr>
                <w:rFonts w:hint="default" w:ascii="Arial" w:hAnsi="Arial" w:cs="Arial"/>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592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邮编：</w:t>
            </w:r>
          </w:p>
        </w:tc>
      </w:tr>
      <w:tr w14:paraId="6D42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6A3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*经营办公地址</w:t>
            </w:r>
          </w:p>
        </w:tc>
        <w:tc>
          <w:tcPr>
            <w:tcW w:w="2878" w:type="pct"/>
            <w:gridSpan w:val="4"/>
            <w:tcBorders>
              <w:top w:val="single" w:color="000000" w:sz="4" w:space="0"/>
              <w:left w:val="single" w:color="000000" w:sz="4" w:space="0"/>
              <w:bottom w:val="single" w:color="000000" w:sz="4" w:space="0"/>
              <w:right w:val="nil"/>
            </w:tcBorders>
            <w:shd w:val="clear" w:color="auto" w:fill="auto"/>
            <w:noWrap/>
            <w:vAlign w:val="center"/>
          </w:tcPr>
          <w:p w14:paraId="4178E013">
            <w:pPr>
              <w:jc w:val="left"/>
              <w:rPr>
                <w:rFonts w:hint="default" w:ascii="Arial" w:hAnsi="Arial" w:cs="Arial"/>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2D61">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邮编：</w:t>
            </w:r>
          </w:p>
        </w:tc>
      </w:tr>
      <w:tr w14:paraId="17F3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CC0A">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通讯地址</w:t>
            </w:r>
          </w:p>
        </w:tc>
        <w:tc>
          <w:tcPr>
            <w:tcW w:w="2878" w:type="pct"/>
            <w:gridSpan w:val="4"/>
            <w:tcBorders>
              <w:top w:val="single" w:color="000000" w:sz="4" w:space="0"/>
              <w:left w:val="single" w:color="000000" w:sz="4" w:space="0"/>
              <w:bottom w:val="single" w:color="000000" w:sz="4" w:space="0"/>
              <w:right w:val="nil"/>
            </w:tcBorders>
            <w:shd w:val="clear" w:color="auto" w:fill="auto"/>
            <w:noWrap/>
            <w:vAlign w:val="center"/>
          </w:tcPr>
          <w:p w14:paraId="52A7D246">
            <w:pPr>
              <w:jc w:val="left"/>
              <w:rPr>
                <w:rFonts w:hint="default" w:ascii="Arial" w:hAnsi="Arial" w:cs="Arial"/>
                <w:i w:val="0"/>
                <w:iCs w:val="0"/>
                <w:color w:val="000000"/>
                <w:sz w:val="22"/>
                <w:szCs w:val="22"/>
                <w:u w:val="none"/>
              </w:rPr>
            </w:pPr>
          </w:p>
        </w:tc>
        <w:tc>
          <w:tcPr>
            <w:tcW w:w="1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FF49">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邮编：</w:t>
            </w:r>
          </w:p>
        </w:tc>
      </w:tr>
      <w:tr w14:paraId="0A66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2A3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*最高管理者</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0ED4">
            <w:pPr>
              <w:jc w:val="both"/>
              <w:rPr>
                <w:rFonts w:hint="default" w:ascii="Arial" w:hAnsi="Arial" w:eastAsia="宋体" w:cs="Arial"/>
                <w:i w:val="0"/>
                <w:iCs w:val="0"/>
                <w:color w:val="000000"/>
                <w:sz w:val="22"/>
                <w:szCs w:val="22"/>
                <w:u w:val="none"/>
                <w:lang w:val="en-US" w:eastAsia="zh-CN"/>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095D">
            <w:pPr>
              <w:jc w:val="left"/>
              <w:rPr>
                <w:rFonts w:hint="default" w:ascii="Arial" w:hAnsi="Arial" w:cs="Arial"/>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电话</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手机</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C91E">
            <w:pPr>
              <w:jc w:val="both"/>
              <w:rPr>
                <w:rFonts w:hint="eastAsia" w:ascii="宋体" w:hAnsi="宋体" w:eastAsia="宋体" w:cs="宋体"/>
                <w:i w:val="0"/>
                <w:iCs w:val="0"/>
                <w:color w:val="000000"/>
                <w:kern w:val="0"/>
                <w:sz w:val="22"/>
                <w:szCs w:val="22"/>
                <w:u w:val="none"/>
                <w:lang w:val="en-US" w:eastAsia="zh-CN" w:bidi="ar"/>
              </w:rPr>
            </w:pPr>
          </w:p>
        </w:tc>
        <w:tc>
          <w:tcPr>
            <w:tcW w:w="499" w:type="pct"/>
            <w:vMerge w:val="restart"/>
            <w:tcBorders>
              <w:top w:val="single" w:color="000000" w:sz="4" w:space="0"/>
              <w:left w:val="single" w:color="000000" w:sz="4" w:space="0"/>
              <w:right w:val="single" w:color="000000" w:sz="4" w:space="0"/>
            </w:tcBorders>
            <w:shd w:val="clear" w:color="auto" w:fill="auto"/>
            <w:noWrap/>
            <w:vAlign w:val="center"/>
          </w:tcPr>
          <w:p w14:paraId="3B37C744">
            <w:pPr>
              <w:ind w:left="220" w:hanging="220" w:hangingChars="100"/>
              <w:jc w:val="both"/>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*公司</w:t>
            </w:r>
          </w:p>
          <w:p w14:paraId="343A42C6">
            <w:pPr>
              <w:ind w:left="220" w:hanging="220" w:hangingChars="100"/>
              <w:jc w:val="both"/>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FFFFFF" w:themeColor="background1"/>
                <w:kern w:val="0"/>
                <w:sz w:val="22"/>
                <w:szCs w:val="22"/>
                <w:u w:val="none"/>
                <w:lang w:val="en-US" w:eastAsia="zh-CN" w:bidi="ar"/>
                <w14:textFill>
                  <w14:solidFill>
                    <w14:schemeClr w14:val="bg1"/>
                  </w14:solidFill>
                </w14:textFill>
              </w:rPr>
              <w:t>*</w:t>
            </w:r>
            <w:r>
              <w:rPr>
                <w:rFonts w:hint="eastAsia" w:ascii="宋体" w:hAnsi="宋体" w:eastAsia="宋体" w:cs="宋体"/>
                <w:i w:val="0"/>
                <w:iCs w:val="0"/>
                <w:color w:val="000000"/>
                <w:kern w:val="0"/>
                <w:sz w:val="22"/>
                <w:szCs w:val="22"/>
                <w:u w:val="none"/>
                <w:lang w:val="en-US" w:eastAsia="zh-CN" w:bidi="ar"/>
              </w:rPr>
              <w:t>网址</w:t>
            </w:r>
            <w:r>
              <w:rPr>
                <w:rFonts w:hint="eastAsia" w:ascii="宋体" w:hAnsi="宋体" w:cs="宋体"/>
                <w:i w:val="0"/>
                <w:iCs w:val="0"/>
                <w:color w:val="000000"/>
                <w:kern w:val="0"/>
                <w:sz w:val="22"/>
                <w:szCs w:val="22"/>
                <w:u w:val="none"/>
                <w:lang w:val="en-US" w:eastAsia="zh-CN" w:bidi="ar"/>
              </w:rPr>
              <w:t>：</w:t>
            </w:r>
          </w:p>
        </w:tc>
        <w:tc>
          <w:tcPr>
            <w:tcW w:w="1227" w:type="pct"/>
            <w:vMerge w:val="restart"/>
            <w:tcBorders>
              <w:top w:val="single" w:color="000000" w:sz="4" w:space="0"/>
              <w:left w:val="single" w:color="000000" w:sz="4" w:space="0"/>
              <w:right w:val="single" w:color="000000" w:sz="4" w:space="0"/>
            </w:tcBorders>
            <w:shd w:val="clear" w:color="auto" w:fill="auto"/>
            <w:noWrap/>
            <w:vAlign w:val="center"/>
          </w:tcPr>
          <w:p w14:paraId="78AEED9D">
            <w:pPr>
              <w:jc w:val="both"/>
              <w:rPr>
                <w:rFonts w:hint="eastAsia" w:ascii="宋体" w:hAnsi="宋体" w:eastAsia="宋体" w:cs="宋体"/>
                <w:i w:val="0"/>
                <w:iCs w:val="0"/>
                <w:color w:val="000000"/>
                <w:sz w:val="22"/>
                <w:szCs w:val="22"/>
                <w:u w:val="none"/>
              </w:rPr>
            </w:pPr>
          </w:p>
        </w:tc>
      </w:tr>
      <w:tr w14:paraId="60F73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07A3">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*管理者代表</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49C9">
            <w:pPr>
              <w:jc w:val="both"/>
              <w:rPr>
                <w:rFonts w:hint="default" w:ascii="Arial" w:hAnsi="Arial" w:cs="Arial"/>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F9D4">
            <w:pPr>
              <w:jc w:val="left"/>
              <w:rPr>
                <w:rFonts w:hint="default" w:ascii="Arial" w:hAnsi="Arial" w:eastAsia="宋体" w:cs="Arial"/>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电话</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手机</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2DDE">
            <w:pPr>
              <w:jc w:val="both"/>
              <w:rPr>
                <w:rFonts w:hint="default" w:ascii="宋体" w:hAnsi="宋体" w:eastAsia="宋体" w:cs="宋体"/>
                <w:i w:val="0"/>
                <w:iCs w:val="0"/>
                <w:color w:val="000000"/>
                <w:kern w:val="0"/>
                <w:sz w:val="22"/>
                <w:szCs w:val="22"/>
                <w:u w:val="none"/>
                <w:lang w:val="en-US" w:eastAsia="zh-CN" w:bidi="ar"/>
              </w:rPr>
            </w:pPr>
          </w:p>
        </w:tc>
        <w:tc>
          <w:tcPr>
            <w:tcW w:w="499" w:type="pct"/>
            <w:vMerge w:val="continue"/>
            <w:tcBorders>
              <w:left w:val="single" w:color="000000" w:sz="4" w:space="0"/>
              <w:right w:val="single" w:color="000000" w:sz="4" w:space="0"/>
            </w:tcBorders>
            <w:shd w:val="clear" w:color="auto" w:fill="auto"/>
            <w:noWrap/>
            <w:vAlign w:val="center"/>
          </w:tcPr>
          <w:p w14:paraId="625940C4">
            <w:pPr>
              <w:jc w:val="both"/>
              <w:rPr>
                <w:rFonts w:hint="default" w:ascii="宋体" w:hAnsi="宋体" w:eastAsia="宋体" w:cs="宋体"/>
                <w:i w:val="0"/>
                <w:iCs w:val="0"/>
                <w:color w:val="000000"/>
                <w:kern w:val="0"/>
                <w:sz w:val="22"/>
                <w:szCs w:val="22"/>
                <w:u w:val="none"/>
                <w:lang w:val="en-US" w:eastAsia="zh-CN" w:bidi="ar"/>
              </w:rPr>
            </w:pPr>
          </w:p>
        </w:tc>
        <w:tc>
          <w:tcPr>
            <w:tcW w:w="1227" w:type="pct"/>
            <w:vMerge w:val="continue"/>
            <w:tcBorders>
              <w:left w:val="single" w:color="000000" w:sz="4" w:space="0"/>
              <w:right w:val="single" w:color="000000" w:sz="4" w:space="0"/>
            </w:tcBorders>
            <w:shd w:val="clear" w:color="auto" w:fill="auto"/>
            <w:noWrap/>
            <w:vAlign w:val="center"/>
          </w:tcPr>
          <w:p w14:paraId="4654C519">
            <w:pPr>
              <w:jc w:val="both"/>
              <w:rPr>
                <w:rFonts w:hint="eastAsia" w:ascii="宋体" w:hAnsi="宋体" w:eastAsia="宋体" w:cs="宋体"/>
                <w:i w:val="0"/>
                <w:iCs w:val="0"/>
                <w:color w:val="000000"/>
                <w:sz w:val="22"/>
                <w:szCs w:val="22"/>
                <w:u w:val="none"/>
                <w:lang w:val="en-US" w:eastAsia="zh-CN"/>
              </w:rPr>
            </w:pPr>
          </w:p>
        </w:tc>
      </w:tr>
      <w:tr w14:paraId="1D91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1044">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cs="宋体"/>
                <w:i w:val="0"/>
                <w:iCs w:val="0"/>
                <w:color w:val="000000"/>
                <w:kern w:val="0"/>
                <w:sz w:val="22"/>
                <w:szCs w:val="22"/>
                <w:u w:val="none"/>
                <w:lang w:val="en-US" w:eastAsia="zh-CN" w:bidi="ar"/>
              </w:rPr>
              <w:t>体系负责人</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E7E9">
            <w:pPr>
              <w:jc w:val="both"/>
              <w:rPr>
                <w:rFonts w:hint="default" w:ascii="Arial" w:hAnsi="Arial" w:cs="Arial"/>
                <w:i w:val="0"/>
                <w:iCs w:val="0"/>
                <w:color w:val="000000"/>
                <w:sz w:val="22"/>
                <w:szCs w:val="22"/>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0917F">
            <w:pPr>
              <w:jc w:val="left"/>
              <w:rPr>
                <w:rFonts w:hint="default" w:ascii="Arial" w:hAnsi="Arial" w:eastAsia="宋体" w:cs="Arial"/>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电话</w:t>
            </w:r>
            <w:r>
              <w:rPr>
                <w:rFonts w:hint="eastAsia" w:ascii="宋体" w:hAnsi="宋体" w:cs="宋体"/>
                <w:b w:val="0"/>
                <w:bCs w:val="0"/>
                <w:i w:val="0"/>
                <w:iCs w:val="0"/>
                <w:color w:val="000000"/>
                <w:kern w:val="0"/>
                <w:sz w:val="22"/>
                <w:szCs w:val="22"/>
                <w:u w:val="none"/>
                <w:lang w:val="en-US" w:eastAsia="zh-CN" w:bidi="ar"/>
              </w:rPr>
              <w:t>/</w:t>
            </w:r>
            <w:r>
              <w:rPr>
                <w:rFonts w:hint="eastAsia" w:ascii="宋体" w:hAnsi="宋体" w:eastAsia="宋体" w:cs="宋体"/>
                <w:b w:val="0"/>
                <w:bCs w:val="0"/>
                <w:i w:val="0"/>
                <w:iCs w:val="0"/>
                <w:color w:val="000000"/>
                <w:kern w:val="0"/>
                <w:sz w:val="22"/>
                <w:szCs w:val="22"/>
                <w:u w:val="none"/>
                <w:lang w:val="en-US" w:eastAsia="zh-CN" w:bidi="ar"/>
              </w:rPr>
              <w:t>手机</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7D6E">
            <w:pPr>
              <w:jc w:val="both"/>
              <w:rPr>
                <w:rFonts w:hint="default" w:ascii="宋体" w:hAnsi="宋体" w:eastAsia="宋体" w:cs="宋体"/>
                <w:i w:val="0"/>
                <w:iCs w:val="0"/>
                <w:color w:val="000000"/>
                <w:kern w:val="0"/>
                <w:sz w:val="22"/>
                <w:szCs w:val="22"/>
                <w:u w:val="none"/>
                <w:lang w:val="en-US" w:eastAsia="zh-CN" w:bidi="ar"/>
              </w:rPr>
            </w:pPr>
          </w:p>
        </w:tc>
        <w:tc>
          <w:tcPr>
            <w:tcW w:w="499" w:type="pct"/>
            <w:vMerge w:val="continue"/>
            <w:tcBorders>
              <w:left w:val="single" w:color="000000" w:sz="4" w:space="0"/>
              <w:bottom w:val="single" w:color="000000" w:sz="4" w:space="0"/>
              <w:right w:val="single" w:color="000000" w:sz="4" w:space="0"/>
            </w:tcBorders>
            <w:shd w:val="clear" w:color="auto" w:fill="auto"/>
            <w:noWrap/>
            <w:vAlign w:val="center"/>
          </w:tcPr>
          <w:p w14:paraId="16324935">
            <w:pPr>
              <w:jc w:val="both"/>
              <w:rPr>
                <w:rFonts w:hint="default" w:ascii="宋体" w:hAnsi="宋体" w:eastAsia="宋体" w:cs="宋体"/>
                <w:i w:val="0"/>
                <w:iCs w:val="0"/>
                <w:color w:val="000000"/>
                <w:kern w:val="0"/>
                <w:sz w:val="22"/>
                <w:szCs w:val="22"/>
                <w:u w:val="none"/>
                <w:lang w:val="en-US" w:eastAsia="zh-CN" w:bidi="ar"/>
              </w:rPr>
            </w:pPr>
          </w:p>
        </w:tc>
        <w:tc>
          <w:tcPr>
            <w:tcW w:w="1227" w:type="pct"/>
            <w:vMerge w:val="continue"/>
            <w:tcBorders>
              <w:left w:val="single" w:color="000000" w:sz="4" w:space="0"/>
              <w:bottom w:val="single" w:color="000000" w:sz="4" w:space="0"/>
              <w:right w:val="single" w:color="000000" w:sz="4" w:space="0"/>
            </w:tcBorders>
            <w:shd w:val="clear" w:color="auto" w:fill="auto"/>
            <w:noWrap/>
            <w:vAlign w:val="center"/>
          </w:tcPr>
          <w:p w14:paraId="7DE57580">
            <w:pPr>
              <w:jc w:val="both"/>
              <w:rPr>
                <w:rFonts w:hint="eastAsia" w:ascii="宋体" w:hAnsi="宋体" w:eastAsia="宋体" w:cs="宋体"/>
                <w:i w:val="0"/>
                <w:iCs w:val="0"/>
                <w:color w:val="000000"/>
                <w:kern w:val="0"/>
                <w:sz w:val="22"/>
                <w:szCs w:val="22"/>
                <w:u w:val="none"/>
                <w:lang w:val="en-US" w:eastAsia="zh-CN" w:bidi="ar"/>
              </w:rPr>
            </w:pPr>
          </w:p>
        </w:tc>
      </w:tr>
      <w:tr w14:paraId="21B99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23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62F1">
            <w:pPr>
              <w:ind w:leftChars="100"/>
              <w:jc w:val="left"/>
              <w:textAlignment w:val="bottom"/>
              <w:rPr>
                <w:rFonts w:hint="default" w:ascii="Arial" w:hAnsi="Arial" w:cs="Arial"/>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*公司邮箱</w:t>
            </w:r>
            <w:r>
              <w:rPr>
                <w:rFonts w:hint="eastAsia" w:ascii="宋体" w:hAnsi="宋体" w:cs="宋体"/>
                <w:i w:val="0"/>
                <w:iCs w:val="0"/>
                <w:color w:val="000000"/>
                <w:kern w:val="0"/>
                <w:sz w:val="22"/>
                <w:szCs w:val="22"/>
                <w:u w:val="none"/>
                <w:lang w:val="en-US" w:eastAsia="zh-CN" w:bidi="ar"/>
              </w:rPr>
              <w:t>（用于接收认证证书、审核报告、发票、各类通知等）</w:t>
            </w:r>
          </w:p>
        </w:tc>
        <w:tc>
          <w:tcPr>
            <w:tcW w:w="276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63F4">
            <w:pPr>
              <w:jc w:val="both"/>
              <w:rPr>
                <w:rFonts w:hint="default" w:ascii="Arial" w:hAnsi="Arial" w:cs="Arial"/>
                <w:i w:val="0"/>
                <w:iCs w:val="0"/>
                <w:color w:val="000000"/>
                <w:sz w:val="22"/>
                <w:szCs w:val="22"/>
                <w:u w:val="none"/>
              </w:rPr>
            </w:pPr>
          </w:p>
        </w:tc>
      </w:tr>
    </w:tbl>
    <w:p w14:paraId="2E0E45A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ascii="宋体" w:hAnsi="宋体"/>
          <w:b/>
          <w:sz w:val="24"/>
        </w:rPr>
      </w:pPr>
      <w:r>
        <w:rPr>
          <w:rFonts w:hint="eastAsia" w:ascii="宋体" w:hAnsi="宋体"/>
          <w:b/>
          <w:sz w:val="22"/>
          <w:szCs w:val="24"/>
        </w:rPr>
        <w:t>*为必填项，如果没有请填写无，</w:t>
      </w:r>
      <w:r>
        <w:rPr>
          <w:rFonts w:hint="eastAsia" w:ascii="宋体" w:hAnsi="宋体" w:cs="Arial"/>
          <w:b/>
          <w:kern w:val="0"/>
          <w:sz w:val="22"/>
          <w:szCs w:val="24"/>
        </w:rPr>
        <w:t>E-mail很重要，请务必填写。</w:t>
      </w:r>
    </w:p>
    <w:p w14:paraId="2814B5DF">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ascii="宋体" w:hAnsi="宋体"/>
          <w:b/>
          <w:sz w:val="22"/>
        </w:rPr>
      </w:pPr>
      <w:r>
        <w:rPr>
          <w:rFonts w:hint="eastAsia" w:ascii="宋体" w:hAnsi="宋体"/>
          <w:b/>
          <w:sz w:val="22"/>
        </w:rPr>
        <w:t>申请方基本情况调查：</w:t>
      </w:r>
    </w:p>
    <w:tbl>
      <w:tblPr>
        <w:tblStyle w:val="7"/>
        <w:tblW w:w="9665" w:type="dxa"/>
        <w:tblInd w:w="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0"/>
        <w:gridCol w:w="3176"/>
        <w:gridCol w:w="935"/>
        <w:gridCol w:w="1274"/>
        <w:gridCol w:w="992"/>
        <w:gridCol w:w="282"/>
        <w:gridCol w:w="710"/>
        <w:gridCol w:w="1136"/>
      </w:tblGrid>
      <w:tr w14:paraId="63647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160" w:type="dxa"/>
            <w:tcBorders>
              <w:bottom w:val="single" w:color="auto" w:sz="4" w:space="0"/>
              <w:right w:val="single" w:color="auto" w:sz="4" w:space="0"/>
            </w:tcBorders>
            <w:vAlign w:val="center"/>
          </w:tcPr>
          <w:p w14:paraId="2C2B961F">
            <w:pPr>
              <w:pStyle w:val="6"/>
              <w:spacing w:line="276" w:lineRule="auto"/>
              <w:ind w:right="34" w:rightChars="16"/>
              <w:jc w:val="center"/>
              <w:rPr>
                <w:rFonts w:ascii="Arial" w:hAnsi="Arial" w:cs="Arial"/>
                <w:b/>
                <w:bCs w:val="0"/>
                <w:sz w:val="22"/>
                <w:szCs w:val="21"/>
              </w:rPr>
            </w:pPr>
            <w:r>
              <w:rPr>
                <w:rFonts w:hint="eastAsia" w:ascii="Arial" w:hAnsi="Arial" w:cs="Arial"/>
                <w:b/>
                <w:bCs w:val="0"/>
                <w:sz w:val="22"/>
                <w:szCs w:val="21"/>
              </w:rPr>
              <w:t>领域</w:t>
            </w:r>
          </w:p>
        </w:tc>
        <w:tc>
          <w:tcPr>
            <w:tcW w:w="3176" w:type="dxa"/>
            <w:tcBorders>
              <w:bottom w:val="single" w:color="auto" w:sz="4" w:space="0"/>
              <w:right w:val="single" w:color="auto" w:sz="4" w:space="0"/>
            </w:tcBorders>
            <w:vAlign w:val="center"/>
          </w:tcPr>
          <w:p w14:paraId="2C0CA061">
            <w:pPr>
              <w:pStyle w:val="6"/>
              <w:spacing w:line="276" w:lineRule="auto"/>
              <w:ind w:right="34" w:rightChars="16"/>
              <w:jc w:val="center"/>
              <w:rPr>
                <w:rFonts w:hint="eastAsia" w:ascii="宋体" w:hAnsi="宋体"/>
                <w:b/>
                <w:bCs w:val="0"/>
                <w:sz w:val="22"/>
                <w:szCs w:val="21"/>
              </w:rPr>
            </w:pPr>
            <w:r>
              <w:rPr>
                <w:rFonts w:hint="eastAsia" w:ascii="宋体" w:hAnsi="宋体"/>
                <w:b/>
                <w:bCs w:val="0"/>
                <w:sz w:val="22"/>
                <w:szCs w:val="21"/>
              </w:rPr>
              <w:t>申请范围</w:t>
            </w:r>
          </w:p>
        </w:tc>
        <w:tc>
          <w:tcPr>
            <w:tcW w:w="3483" w:type="dxa"/>
            <w:gridSpan w:val="4"/>
            <w:tcBorders>
              <w:left w:val="single" w:color="auto" w:sz="4" w:space="0"/>
              <w:bottom w:val="single" w:color="auto" w:sz="4" w:space="0"/>
              <w:right w:val="single" w:color="auto" w:sz="4" w:space="0"/>
            </w:tcBorders>
            <w:vAlign w:val="center"/>
          </w:tcPr>
          <w:p w14:paraId="0A70C3B7">
            <w:pPr>
              <w:pStyle w:val="6"/>
              <w:spacing w:line="276" w:lineRule="auto"/>
              <w:ind w:right="34" w:rightChars="16"/>
              <w:jc w:val="center"/>
              <w:rPr>
                <w:rFonts w:hint="eastAsia" w:ascii="宋体" w:hAnsi="宋体"/>
                <w:b/>
                <w:bCs w:val="0"/>
                <w:sz w:val="22"/>
                <w:szCs w:val="21"/>
              </w:rPr>
            </w:pPr>
            <w:r>
              <w:rPr>
                <w:rFonts w:hint="eastAsia" w:ascii="宋体" w:hAnsi="宋体"/>
                <w:b/>
                <w:bCs w:val="0"/>
                <w:sz w:val="22"/>
                <w:szCs w:val="21"/>
              </w:rPr>
              <w:t>认证标准</w:t>
            </w:r>
          </w:p>
        </w:tc>
        <w:tc>
          <w:tcPr>
            <w:tcW w:w="1846" w:type="dxa"/>
            <w:gridSpan w:val="2"/>
            <w:tcBorders>
              <w:left w:val="single" w:color="auto" w:sz="4" w:space="0"/>
              <w:bottom w:val="single" w:color="auto" w:sz="4" w:space="0"/>
            </w:tcBorders>
            <w:vAlign w:val="center"/>
          </w:tcPr>
          <w:p w14:paraId="4604B352">
            <w:pPr>
              <w:pStyle w:val="6"/>
              <w:spacing w:line="276" w:lineRule="auto"/>
              <w:ind w:right="34" w:rightChars="16"/>
              <w:jc w:val="center"/>
              <w:rPr>
                <w:rFonts w:hint="eastAsia" w:ascii="宋体" w:hAnsi="宋体"/>
                <w:b/>
                <w:bCs w:val="0"/>
                <w:sz w:val="22"/>
                <w:szCs w:val="21"/>
              </w:rPr>
            </w:pPr>
            <w:r>
              <w:rPr>
                <w:rFonts w:hint="eastAsia" w:ascii="宋体" w:hAnsi="宋体"/>
                <w:b/>
                <w:bCs w:val="0"/>
                <w:sz w:val="22"/>
                <w:szCs w:val="21"/>
              </w:rPr>
              <w:t>证书类型</w:t>
            </w:r>
          </w:p>
        </w:tc>
      </w:tr>
      <w:tr w14:paraId="65FF3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trPr>
        <w:tc>
          <w:tcPr>
            <w:tcW w:w="1160" w:type="dxa"/>
            <w:tcBorders>
              <w:top w:val="single" w:color="auto" w:sz="4" w:space="0"/>
              <w:bottom w:val="single" w:color="auto" w:sz="4" w:space="0"/>
              <w:right w:val="single" w:color="auto" w:sz="4" w:space="0"/>
            </w:tcBorders>
            <w:vAlign w:val="center"/>
          </w:tcPr>
          <w:p w14:paraId="54760351">
            <w:pPr>
              <w:spacing w:line="240" w:lineRule="auto"/>
              <w:jc w:val="center"/>
              <w:rPr>
                <w:rFonts w:eastAsiaTheme="minorEastAsia"/>
                <w:b w:val="0"/>
                <w:bCs w:val="0"/>
                <w:sz w:val="22"/>
                <w:szCs w:val="21"/>
              </w:rPr>
            </w:pPr>
            <w:r>
              <w:rPr>
                <w:rFonts w:eastAsiaTheme="minorEastAsia"/>
                <w:b w:val="0"/>
                <w:bCs w:val="0"/>
                <w:sz w:val="22"/>
                <w:szCs w:val="21"/>
              </w:rPr>
              <w:t>QMS</w:t>
            </w:r>
          </w:p>
        </w:tc>
        <w:tc>
          <w:tcPr>
            <w:tcW w:w="3176" w:type="dxa"/>
            <w:tcBorders>
              <w:top w:val="single" w:color="auto" w:sz="4" w:space="0"/>
              <w:bottom w:val="single" w:color="auto" w:sz="4" w:space="0"/>
              <w:right w:val="single" w:color="auto" w:sz="4" w:space="0"/>
            </w:tcBorders>
            <w:vAlign w:val="center"/>
          </w:tcPr>
          <w:p w14:paraId="7988DD12">
            <w:pPr>
              <w:spacing w:line="240" w:lineRule="auto"/>
              <w:jc w:val="left"/>
              <w:rPr>
                <w:rFonts w:ascii="宋体" w:hAnsi="宋体"/>
                <w:sz w:val="22"/>
                <w:szCs w:val="21"/>
              </w:rPr>
            </w:pPr>
          </w:p>
        </w:tc>
        <w:tc>
          <w:tcPr>
            <w:tcW w:w="3483" w:type="dxa"/>
            <w:gridSpan w:val="4"/>
            <w:tcBorders>
              <w:top w:val="single" w:color="auto" w:sz="4" w:space="0"/>
              <w:bottom w:val="single" w:color="auto" w:sz="4" w:space="0"/>
              <w:right w:val="single" w:color="auto" w:sz="4" w:space="0"/>
            </w:tcBorders>
            <w:vAlign w:val="center"/>
          </w:tcPr>
          <w:p w14:paraId="5748B5A4">
            <w:pPr>
              <w:spacing w:line="240" w:lineRule="auto"/>
              <w:jc w:val="left"/>
              <w:rPr>
                <w:rFonts w:ascii="宋体" w:hAnsi="宋体"/>
                <w:sz w:val="22"/>
              </w:rPr>
            </w:pPr>
            <w:r>
              <w:rPr>
                <w:rFonts w:hint="eastAsia" w:ascii="宋体" w:hAnsi="宋体"/>
                <w:sz w:val="22"/>
              </w:rPr>
              <w:t>GB/T19001-2016/ISO9001</w:t>
            </w:r>
            <w:r>
              <w:rPr>
                <w:rFonts w:hint="eastAsia" w:ascii="宋体" w:hAnsi="宋体"/>
                <w:sz w:val="22"/>
                <w:lang w:eastAsia="zh-CN"/>
              </w:rPr>
              <w:t>：</w:t>
            </w:r>
            <w:r>
              <w:rPr>
                <w:rFonts w:hint="eastAsia" w:ascii="宋体" w:hAnsi="宋体"/>
                <w:sz w:val="22"/>
              </w:rPr>
              <w:t>2015</w:t>
            </w:r>
          </w:p>
        </w:tc>
        <w:tc>
          <w:tcPr>
            <w:tcW w:w="1846" w:type="dxa"/>
            <w:gridSpan w:val="2"/>
            <w:tcBorders>
              <w:top w:val="single" w:color="auto" w:sz="4" w:space="0"/>
              <w:left w:val="single" w:color="auto" w:sz="4" w:space="0"/>
              <w:bottom w:val="single" w:color="auto" w:sz="4" w:space="0"/>
            </w:tcBorders>
            <w:vAlign w:val="center"/>
          </w:tcPr>
          <w:p w14:paraId="79A7934D">
            <w:pPr>
              <w:pStyle w:val="6"/>
              <w:spacing w:line="240" w:lineRule="auto"/>
              <w:ind w:right="34" w:rightChars="16"/>
              <w:jc w:val="left"/>
              <w:rPr>
                <w:sz w:val="22"/>
                <w:szCs w:val="21"/>
              </w:rPr>
            </w:pPr>
            <w:r>
              <w:rPr>
                <w:rFonts w:hint="eastAsia" w:ascii="宋体" w:hAnsi="宋体"/>
                <w:sz w:val="22"/>
                <w:szCs w:val="21"/>
              </w:rPr>
              <w:t>□</w:t>
            </w:r>
            <w:r>
              <w:rPr>
                <w:sz w:val="22"/>
                <w:szCs w:val="21"/>
              </w:rPr>
              <w:t>CNAS</w:t>
            </w:r>
          </w:p>
          <w:p w14:paraId="788E1C23">
            <w:pPr>
              <w:pStyle w:val="6"/>
              <w:spacing w:line="240" w:lineRule="auto"/>
              <w:ind w:right="34" w:rightChars="16"/>
              <w:jc w:val="left"/>
              <w:rPr>
                <w:sz w:val="22"/>
                <w:szCs w:val="21"/>
              </w:rPr>
            </w:pPr>
            <w:r>
              <w:rPr>
                <w:rFonts w:hint="eastAsia" w:ascii="宋体" w:hAnsi="宋体"/>
                <w:sz w:val="22"/>
                <w:szCs w:val="21"/>
              </w:rPr>
              <w:t>□</w:t>
            </w:r>
            <w:r>
              <w:rPr>
                <w:rFonts w:hint="eastAsia"/>
                <w:sz w:val="22"/>
                <w:szCs w:val="21"/>
              </w:rPr>
              <w:t>CFC</w:t>
            </w:r>
            <w:r>
              <w:rPr>
                <w:rFonts w:hAnsi="宋体"/>
                <w:sz w:val="22"/>
                <w:szCs w:val="21"/>
              </w:rPr>
              <w:t>证书</w:t>
            </w:r>
          </w:p>
        </w:tc>
      </w:tr>
      <w:tr w14:paraId="32FD9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1160" w:type="dxa"/>
            <w:tcBorders>
              <w:top w:val="single" w:color="auto" w:sz="4" w:space="0"/>
              <w:bottom w:val="single" w:color="auto" w:sz="4" w:space="0"/>
              <w:right w:val="single" w:color="auto" w:sz="4" w:space="0"/>
            </w:tcBorders>
            <w:vAlign w:val="center"/>
          </w:tcPr>
          <w:p w14:paraId="6EDB2010">
            <w:pPr>
              <w:spacing w:line="240" w:lineRule="auto"/>
              <w:jc w:val="center"/>
              <w:rPr>
                <w:rFonts w:eastAsiaTheme="minorEastAsia"/>
                <w:b w:val="0"/>
                <w:bCs w:val="0"/>
                <w:sz w:val="22"/>
                <w:szCs w:val="21"/>
              </w:rPr>
            </w:pPr>
            <w:r>
              <w:rPr>
                <w:rFonts w:eastAsiaTheme="minorEastAsia"/>
                <w:b w:val="0"/>
                <w:bCs w:val="0"/>
                <w:sz w:val="22"/>
                <w:szCs w:val="21"/>
              </w:rPr>
              <w:t>EC</w:t>
            </w:r>
            <w:r>
              <w:rPr>
                <w:rFonts w:hint="eastAsia" w:eastAsiaTheme="minorEastAsia"/>
                <w:b w:val="0"/>
                <w:bCs w:val="0"/>
                <w:sz w:val="22"/>
                <w:szCs w:val="21"/>
              </w:rPr>
              <w:t>9000</w:t>
            </w:r>
          </w:p>
        </w:tc>
        <w:tc>
          <w:tcPr>
            <w:tcW w:w="3176" w:type="dxa"/>
            <w:tcBorders>
              <w:top w:val="single" w:color="auto" w:sz="4" w:space="0"/>
              <w:bottom w:val="single" w:color="auto" w:sz="4" w:space="0"/>
              <w:right w:val="single" w:color="auto" w:sz="4" w:space="0"/>
            </w:tcBorders>
            <w:vAlign w:val="center"/>
          </w:tcPr>
          <w:p w14:paraId="4FCA637D">
            <w:pPr>
              <w:spacing w:line="240" w:lineRule="auto"/>
              <w:jc w:val="left"/>
              <w:rPr>
                <w:rFonts w:ascii="宋体" w:hAnsi="宋体"/>
                <w:sz w:val="22"/>
                <w:szCs w:val="21"/>
              </w:rPr>
            </w:pPr>
          </w:p>
        </w:tc>
        <w:tc>
          <w:tcPr>
            <w:tcW w:w="3483" w:type="dxa"/>
            <w:gridSpan w:val="4"/>
            <w:tcBorders>
              <w:top w:val="single" w:color="auto" w:sz="4" w:space="0"/>
              <w:bottom w:val="single" w:color="auto" w:sz="4" w:space="0"/>
              <w:right w:val="single" w:color="auto" w:sz="4" w:space="0"/>
            </w:tcBorders>
            <w:vAlign w:val="center"/>
          </w:tcPr>
          <w:p w14:paraId="1587D50D">
            <w:pPr>
              <w:spacing w:line="240" w:lineRule="auto"/>
              <w:jc w:val="left"/>
              <w:rPr>
                <w:rFonts w:ascii="宋体" w:hAnsi="宋体" w:cs="宋体"/>
                <w:sz w:val="22"/>
              </w:rPr>
            </w:pPr>
            <w:r>
              <w:rPr>
                <w:rFonts w:hint="eastAsia" w:ascii="宋体" w:hAnsi="宋体"/>
                <w:sz w:val="22"/>
              </w:rPr>
              <w:t>GB/T19001-2016/</w:t>
            </w:r>
            <w:r>
              <w:rPr>
                <w:rFonts w:hint="eastAsia" w:ascii="宋体" w:hAnsi="宋体" w:cs="宋体"/>
                <w:sz w:val="22"/>
              </w:rPr>
              <w:t>GB/T50430-2017</w:t>
            </w:r>
          </w:p>
        </w:tc>
        <w:tc>
          <w:tcPr>
            <w:tcW w:w="1846" w:type="dxa"/>
            <w:gridSpan w:val="2"/>
            <w:tcBorders>
              <w:top w:val="single" w:color="auto" w:sz="4" w:space="0"/>
              <w:left w:val="single" w:color="auto" w:sz="4" w:space="0"/>
              <w:bottom w:val="single" w:color="auto" w:sz="4" w:space="0"/>
            </w:tcBorders>
            <w:vAlign w:val="center"/>
          </w:tcPr>
          <w:p w14:paraId="51929C48">
            <w:pPr>
              <w:pStyle w:val="6"/>
              <w:spacing w:line="240" w:lineRule="auto"/>
              <w:ind w:right="34" w:rightChars="16"/>
              <w:jc w:val="left"/>
              <w:rPr>
                <w:sz w:val="22"/>
                <w:szCs w:val="21"/>
              </w:rPr>
            </w:pPr>
            <w:r>
              <w:rPr>
                <w:rFonts w:hint="eastAsia" w:ascii="宋体" w:hAnsi="宋体"/>
                <w:sz w:val="22"/>
                <w:szCs w:val="21"/>
              </w:rPr>
              <w:t>□</w:t>
            </w:r>
            <w:r>
              <w:rPr>
                <w:sz w:val="22"/>
                <w:szCs w:val="21"/>
              </w:rPr>
              <w:t>CNAS</w:t>
            </w:r>
          </w:p>
          <w:p w14:paraId="4A2AFCFC">
            <w:pPr>
              <w:pStyle w:val="6"/>
              <w:spacing w:line="240" w:lineRule="auto"/>
              <w:ind w:right="34" w:rightChars="16"/>
              <w:jc w:val="left"/>
              <w:rPr>
                <w:sz w:val="22"/>
                <w:szCs w:val="21"/>
              </w:rPr>
            </w:pPr>
            <w:r>
              <w:rPr>
                <w:rFonts w:hint="eastAsia" w:ascii="宋体" w:hAnsi="宋体"/>
                <w:sz w:val="22"/>
                <w:szCs w:val="21"/>
              </w:rPr>
              <w:t>□</w:t>
            </w:r>
            <w:r>
              <w:rPr>
                <w:rFonts w:hint="eastAsia"/>
                <w:sz w:val="22"/>
                <w:szCs w:val="21"/>
              </w:rPr>
              <w:t>CFC</w:t>
            </w:r>
            <w:r>
              <w:rPr>
                <w:rFonts w:hAnsi="宋体"/>
                <w:sz w:val="22"/>
                <w:szCs w:val="21"/>
              </w:rPr>
              <w:t>证书</w:t>
            </w:r>
          </w:p>
        </w:tc>
      </w:tr>
      <w:tr w14:paraId="3DCDA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1160" w:type="dxa"/>
            <w:tcBorders>
              <w:top w:val="single" w:color="auto" w:sz="4" w:space="0"/>
              <w:bottom w:val="single" w:color="auto" w:sz="4" w:space="0"/>
              <w:right w:val="single" w:color="auto" w:sz="4" w:space="0"/>
            </w:tcBorders>
            <w:vAlign w:val="center"/>
          </w:tcPr>
          <w:p w14:paraId="0F109ED7">
            <w:pPr>
              <w:spacing w:line="240" w:lineRule="auto"/>
              <w:jc w:val="center"/>
              <w:rPr>
                <w:rFonts w:eastAsiaTheme="minorEastAsia"/>
                <w:b w:val="0"/>
                <w:bCs w:val="0"/>
                <w:sz w:val="22"/>
                <w:szCs w:val="21"/>
              </w:rPr>
            </w:pPr>
            <w:r>
              <w:rPr>
                <w:rFonts w:eastAsiaTheme="minorEastAsia"/>
                <w:b w:val="0"/>
                <w:bCs w:val="0"/>
                <w:sz w:val="22"/>
                <w:szCs w:val="21"/>
              </w:rPr>
              <w:t>EMS</w:t>
            </w:r>
          </w:p>
        </w:tc>
        <w:tc>
          <w:tcPr>
            <w:tcW w:w="3176" w:type="dxa"/>
            <w:tcBorders>
              <w:top w:val="single" w:color="auto" w:sz="4" w:space="0"/>
              <w:bottom w:val="single" w:color="auto" w:sz="4" w:space="0"/>
              <w:right w:val="single" w:color="auto" w:sz="4" w:space="0"/>
            </w:tcBorders>
            <w:vAlign w:val="center"/>
          </w:tcPr>
          <w:p w14:paraId="7E87E120">
            <w:pPr>
              <w:spacing w:line="240" w:lineRule="auto"/>
              <w:jc w:val="left"/>
              <w:rPr>
                <w:rFonts w:ascii="宋体" w:hAnsi="宋体"/>
                <w:sz w:val="22"/>
                <w:szCs w:val="21"/>
              </w:rPr>
            </w:pPr>
          </w:p>
        </w:tc>
        <w:tc>
          <w:tcPr>
            <w:tcW w:w="3483" w:type="dxa"/>
            <w:gridSpan w:val="4"/>
            <w:tcBorders>
              <w:top w:val="single" w:color="auto" w:sz="4" w:space="0"/>
              <w:bottom w:val="single" w:color="auto" w:sz="4" w:space="0"/>
              <w:right w:val="single" w:color="auto" w:sz="4" w:space="0"/>
            </w:tcBorders>
            <w:vAlign w:val="center"/>
          </w:tcPr>
          <w:p w14:paraId="4A0326E0">
            <w:pPr>
              <w:spacing w:line="240" w:lineRule="auto"/>
              <w:jc w:val="left"/>
              <w:rPr>
                <w:rFonts w:ascii="宋体" w:hAnsi="宋体"/>
                <w:sz w:val="22"/>
              </w:rPr>
            </w:pPr>
            <w:r>
              <w:rPr>
                <w:rFonts w:hint="eastAsia" w:ascii="宋体" w:hAnsi="宋体"/>
                <w:sz w:val="22"/>
              </w:rPr>
              <w:t>GB/T24001-2016/ISO14001</w:t>
            </w:r>
            <w:r>
              <w:rPr>
                <w:rFonts w:hint="eastAsia" w:ascii="宋体" w:hAnsi="宋体"/>
                <w:sz w:val="22"/>
                <w:lang w:eastAsia="zh-CN"/>
              </w:rPr>
              <w:t>：</w:t>
            </w:r>
            <w:r>
              <w:rPr>
                <w:rFonts w:hint="eastAsia" w:ascii="宋体" w:hAnsi="宋体"/>
                <w:sz w:val="22"/>
              </w:rPr>
              <w:t>2015</w:t>
            </w:r>
          </w:p>
        </w:tc>
        <w:tc>
          <w:tcPr>
            <w:tcW w:w="1846" w:type="dxa"/>
            <w:gridSpan w:val="2"/>
            <w:tcBorders>
              <w:top w:val="single" w:color="auto" w:sz="4" w:space="0"/>
              <w:left w:val="single" w:color="auto" w:sz="4" w:space="0"/>
              <w:bottom w:val="single" w:color="auto" w:sz="4" w:space="0"/>
            </w:tcBorders>
            <w:vAlign w:val="center"/>
          </w:tcPr>
          <w:p w14:paraId="2C358821">
            <w:pPr>
              <w:pStyle w:val="6"/>
              <w:spacing w:line="240" w:lineRule="auto"/>
              <w:ind w:right="34" w:rightChars="16"/>
              <w:jc w:val="left"/>
              <w:rPr>
                <w:sz w:val="22"/>
                <w:szCs w:val="21"/>
              </w:rPr>
            </w:pPr>
            <w:r>
              <w:rPr>
                <w:rFonts w:hint="eastAsia" w:ascii="宋体" w:hAnsi="宋体"/>
                <w:sz w:val="22"/>
                <w:szCs w:val="21"/>
              </w:rPr>
              <w:t>□</w:t>
            </w:r>
            <w:r>
              <w:rPr>
                <w:sz w:val="22"/>
                <w:szCs w:val="21"/>
              </w:rPr>
              <w:t>CNAS</w:t>
            </w:r>
          </w:p>
          <w:p w14:paraId="7F044686">
            <w:pPr>
              <w:pStyle w:val="6"/>
              <w:spacing w:line="240" w:lineRule="auto"/>
              <w:ind w:right="34" w:rightChars="16"/>
              <w:jc w:val="left"/>
              <w:rPr>
                <w:sz w:val="22"/>
                <w:szCs w:val="21"/>
              </w:rPr>
            </w:pPr>
            <w:r>
              <w:rPr>
                <w:rFonts w:hint="eastAsia" w:ascii="宋体" w:hAnsi="宋体"/>
                <w:sz w:val="22"/>
                <w:szCs w:val="21"/>
              </w:rPr>
              <w:t>□</w:t>
            </w:r>
            <w:r>
              <w:rPr>
                <w:rFonts w:hint="eastAsia"/>
                <w:sz w:val="22"/>
                <w:szCs w:val="21"/>
              </w:rPr>
              <w:t>CFC</w:t>
            </w:r>
            <w:r>
              <w:rPr>
                <w:rFonts w:hAnsi="宋体"/>
                <w:sz w:val="22"/>
                <w:szCs w:val="21"/>
              </w:rPr>
              <w:t>证书</w:t>
            </w:r>
          </w:p>
        </w:tc>
      </w:tr>
      <w:tr w14:paraId="6E780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1160" w:type="dxa"/>
            <w:tcBorders>
              <w:top w:val="single" w:color="auto" w:sz="4" w:space="0"/>
              <w:bottom w:val="single" w:color="auto" w:sz="4" w:space="0"/>
              <w:right w:val="single" w:color="auto" w:sz="4" w:space="0"/>
            </w:tcBorders>
            <w:vAlign w:val="center"/>
          </w:tcPr>
          <w:p w14:paraId="150BAAB6">
            <w:pPr>
              <w:spacing w:line="240" w:lineRule="auto"/>
              <w:jc w:val="center"/>
              <w:rPr>
                <w:rFonts w:eastAsiaTheme="minorEastAsia"/>
                <w:b w:val="0"/>
                <w:bCs w:val="0"/>
                <w:sz w:val="22"/>
                <w:szCs w:val="21"/>
              </w:rPr>
            </w:pPr>
            <w:r>
              <w:rPr>
                <w:rFonts w:eastAsiaTheme="minorEastAsia"/>
                <w:b w:val="0"/>
                <w:bCs w:val="0"/>
                <w:sz w:val="22"/>
                <w:szCs w:val="21"/>
              </w:rPr>
              <w:t>OHSMS</w:t>
            </w:r>
          </w:p>
        </w:tc>
        <w:tc>
          <w:tcPr>
            <w:tcW w:w="3176" w:type="dxa"/>
            <w:tcBorders>
              <w:top w:val="single" w:color="auto" w:sz="4" w:space="0"/>
              <w:bottom w:val="single" w:color="auto" w:sz="4" w:space="0"/>
              <w:right w:val="single" w:color="auto" w:sz="4" w:space="0"/>
            </w:tcBorders>
            <w:vAlign w:val="center"/>
          </w:tcPr>
          <w:p w14:paraId="6C856DEC">
            <w:pPr>
              <w:spacing w:line="240" w:lineRule="auto"/>
              <w:jc w:val="left"/>
              <w:rPr>
                <w:rFonts w:ascii="宋体" w:hAnsi="宋体"/>
                <w:sz w:val="22"/>
              </w:rPr>
            </w:pPr>
          </w:p>
        </w:tc>
        <w:tc>
          <w:tcPr>
            <w:tcW w:w="3483" w:type="dxa"/>
            <w:gridSpan w:val="4"/>
            <w:tcBorders>
              <w:top w:val="single" w:color="auto" w:sz="4" w:space="0"/>
              <w:bottom w:val="single" w:color="auto" w:sz="4" w:space="0"/>
              <w:right w:val="single" w:color="auto" w:sz="4" w:space="0"/>
            </w:tcBorders>
            <w:vAlign w:val="center"/>
          </w:tcPr>
          <w:p w14:paraId="7ABB2BEE">
            <w:pPr>
              <w:spacing w:line="240" w:lineRule="auto"/>
              <w:jc w:val="left"/>
              <w:rPr>
                <w:rFonts w:ascii="宋体" w:hAnsi="宋体"/>
                <w:sz w:val="22"/>
              </w:rPr>
            </w:pPr>
            <w:r>
              <w:rPr>
                <w:rFonts w:hint="eastAsia" w:ascii="宋体" w:hAnsi="宋体"/>
                <w:sz w:val="22"/>
              </w:rPr>
              <w:t>GB/T45001-2020/</w:t>
            </w:r>
            <w:r>
              <w:rPr>
                <w:rFonts w:hint="eastAsia" w:ascii="宋体" w:hAnsi="宋体"/>
                <w:sz w:val="22"/>
                <w:szCs w:val="21"/>
              </w:rPr>
              <w:t>ISO45001：2018</w:t>
            </w:r>
          </w:p>
        </w:tc>
        <w:tc>
          <w:tcPr>
            <w:tcW w:w="1846" w:type="dxa"/>
            <w:gridSpan w:val="2"/>
            <w:tcBorders>
              <w:top w:val="single" w:color="auto" w:sz="4" w:space="0"/>
              <w:left w:val="single" w:color="auto" w:sz="4" w:space="0"/>
              <w:bottom w:val="single" w:color="auto" w:sz="4" w:space="0"/>
            </w:tcBorders>
            <w:vAlign w:val="center"/>
          </w:tcPr>
          <w:p w14:paraId="4503D7F6">
            <w:pPr>
              <w:pStyle w:val="6"/>
              <w:spacing w:line="240" w:lineRule="auto"/>
              <w:ind w:right="34" w:rightChars="16"/>
              <w:jc w:val="left"/>
              <w:rPr>
                <w:sz w:val="22"/>
                <w:szCs w:val="21"/>
              </w:rPr>
            </w:pPr>
            <w:r>
              <w:rPr>
                <w:rFonts w:hint="eastAsia" w:ascii="宋体" w:hAnsi="宋体"/>
                <w:sz w:val="22"/>
                <w:szCs w:val="21"/>
              </w:rPr>
              <w:t>□</w:t>
            </w:r>
            <w:r>
              <w:rPr>
                <w:sz w:val="22"/>
                <w:szCs w:val="21"/>
              </w:rPr>
              <w:t>CNAS</w:t>
            </w:r>
          </w:p>
          <w:p w14:paraId="64B53E92">
            <w:pPr>
              <w:pStyle w:val="6"/>
              <w:spacing w:line="240" w:lineRule="auto"/>
              <w:ind w:right="34" w:rightChars="16"/>
              <w:jc w:val="left"/>
              <w:rPr>
                <w:sz w:val="22"/>
                <w:szCs w:val="21"/>
              </w:rPr>
            </w:pPr>
            <w:r>
              <w:rPr>
                <w:rFonts w:hint="eastAsia" w:ascii="宋体" w:hAnsi="宋体"/>
                <w:sz w:val="22"/>
                <w:szCs w:val="21"/>
              </w:rPr>
              <w:t>□</w:t>
            </w:r>
            <w:r>
              <w:rPr>
                <w:rFonts w:hint="eastAsia"/>
                <w:sz w:val="22"/>
                <w:szCs w:val="21"/>
              </w:rPr>
              <w:t>CFC</w:t>
            </w:r>
            <w:r>
              <w:rPr>
                <w:rFonts w:hAnsi="宋体"/>
                <w:sz w:val="22"/>
                <w:szCs w:val="21"/>
              </w:rPr>
              <w:t>证书</w:t>
            </w:r>
          </w:p>
        </w:tc>
      </w:tr>
      <w:tr w14:paraId="6C656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trPr>
        <w:tc>
          <w:tcPr>
            <w:tcW w:w="1160" w:type="dxa"/>
            <w:tcBorders>
              <w:top w:val="single" w:color="auto" w:sz="4" w:space="0"/>
              <w:bottom w:val="single" w:color="auto" w:sz="4" w:space="0"/>
              <w:right w:val="single" w:color="auto" w:sz="4" w:space="0"/>
            </w:tcBorders>
            <w:vAlign w:val="center"/>
          </w:tcPr>
          <w:p w14:paraId="58F420A3">
            <w:pPr>
              <w:spacing w:line="240" w:lineRule="auto"/>
              <w:jc w:val="center"/>
              <w:rPr>
                <w:rFonts w:hint="default" w:eastAsiaTheme="minorEastAsia"/>
                <w:b w:val="0"/>
                <w:bCs w:val="0"/>
                <w:sz w:val="22"/>
                <w:szCs w:val="21"/>
                <w:lang w:val="en-US" w:eastAsia="zh-CN"/>
              </w:rPr>
            </w:pPr>
            <w:r>
              <w:rPr>
                <w:rFonts w:hint="eastAsia" w:eastAsiaTheme="minorEastAsia"/>
                <w:b w:val="0"/>
                <w:bCs w:val="0"/>
                <w:sz w:val="22"/>
                <w:szCs w:val="21"/>
                <w:lang w:val="en-US" w:eastAsia="zh-CN"/>
              </w:rPr>
              <w:t>CMMS</w:t>
            </w:r>
          </w:p>
        </w:tc>
        <w:tc>
          <w:tcPr>
            <w:tcW w:w="3176" w:type="dxa"/>
            <w:tcBorders>
              <w:top w:val="single" w:color="auto" w:sz="4" w:space="0"/>
              <w:left w:val="single" w:color="auto" w:sz="4" w:space="0"/>
              <w:bottom w:val="single" w:color="auto" w:sz="4" w:space="0"/>
              <w:right w:val="single" w:color="auto" w:sz="4" w:space="0"/>
            </w:tcBorders>
            <w:vAlign w:val="center"/>
          </w:tcPr>
          <w:p w14:paraId="2E273C94">
            <w:pPr>
              <w:spacing w:line="240" w:lineRule="auto"/>
              <w:jc w:val="left"/>
              <w:rPr>
                <w:rFonts w:ascii="宋体" w:hAnsi="宋体"/>
                <w:sz w:val="22"/>
              </w:rPr>
            </w:pPr>
          </w:p>
        </w:tc>
        <w:tc>
          <w:tcPr>
            <w:tcW w:w="3483" w:type="dxa"/>
            <w:gridSpan w:val="4"/>
            <w:tcBorders>
              <w:top w:val="single" w:color="auto" w:sz="4" w:space="0"/>
              <w:left w:val="single" w:color="auto" w:sz="4" w:space="0"/>
              <w:bottom w:val="single" w:color="auto" w:sz="4" w:space="0"/>
              <w:right w:val="single" w:color="auto" w:sz="4" w:space="0"/>
            </w:tcBorders>
            <w:vAlign w:val="center"/>
          </w:tcPr>
          <w:p w14:paraId="018E55DD">
            <w:pPr>
              <w:spacing w:line="240" w:lineRule="auto"/>
              <w:jc w:val="left"/>
              <w:rPr>
                <w:rFonts w:ascii="宋体" w:hAnsi="宋体"/>
                <w:sz w:val="22"/>
              </w:rPr>
            </w:pPr>
            <w:r>
              <w:rPr>
                <w:rFonts w:hint="eastAsia" w:ascii="宋体" w:hAnsi="宋体"/>
                <w:sz w:val="22"/>
                <w:szCs w:val="20"/>
              </w:rPr>
              <w:t>G</w:t>
            </w:r>
            <w:r>
              <w:rPr>
                <w:rFonts w:hint="eastAsia" w:ascii="宋体" w:hAnsi="宋体"/>
                <w:sz w:val="22"/>
                <w:szCs w:val="20"/>
                <w:lang w:val="en-US" w:eastAsia="zh-CN"/>
              </w:rPr>
              <w:t xml:space="preserve">B/T35770-2022/ISO37301：2021 </w:t>
            </w:r>
          </w:p>
        </w:tc>
        <w:tc>
          <w:tcPr>
            <w:tcW w:w="1846" w:type="dxa"/>
            <w:gridSpan w:val="2"/>
            <w:tcBorders>
              <w:top w:val="single" w:color="auto" w:sz="4" w:space="0"/>
              <w:left w:val="single" w:color="auto" w:sz="4" w:space="0"/>
              <w:bottom w:val="single" w:color="auto" w:sz="4" w:space="0"/>
            </w:tcBorders>
            <w:vAlign w:val="center"/>
          </w:tcPr>
          <w:p w14:paraId="4DD4949C">
            <w:pPr>
              <w:pStyle w:val="6"/>
              <w:spacing w:line="240" w:lineRule="auto"/>
              <w:ind w:right="34" w:rightChars="16"/>
              <w:jc w:val="left"/>
              <w:rPr>
                <w:rFonts w:ascii="宋体" w:hAnsi="宋体"/>
                <w:sz w:val="22"/>
                <w:szCs w:val="21"/>
              </w:rPr>
            </w:pPr>
            <w:r>
              <w:rPr>
                <w:rFonts w:hint="eastAsia" w:ascii="宋体" w:hAnsi="宋体"/>
                <w:sz w:val="22"/>
                <w:szCs w:val="21"/>
              </w:rPr>
              <w:t>□</w:t>
            </w:r>
            <w:r>
              <w:rPr>
                <w:rFonts w:hint="eastAsia"/>
                <w:sz w:val="22"/>
                <w:szCs w:val="21"/>
              </w:rPr>
              <w:t>CFC</w:t>
            </w:r>
            <w:r>
              <w:rPr>
                <w:rFonts w:hAnsi="宋体"/>
                <w:sz w:val="22"/>
                <w:szCs w:val="21"/>
              </w:rPr>
              <w:t>证书</w:t>
            </w:r>
          </w:p>
        </w:tc>
      </w:tr>
      <w:tr w14:paraId="4B789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trPr>
        <w:tc>
          <w:tcPr>
            <w:tcW w:w="1160" w:type="dxa"/>
            <w:tcBorders>
              <w:top w:val="single" w:color="auto" w:sz="4" w:space="0"/>
              <w:bottom w:val="single" w:color="auto" w:sz="4" w:space="0"/>
              <w:right w:val="single" w:color="auto" w:sz="4" w:space="0"/>
            </w:tcBorders>
            <w:shd w:val="clear" w:color="auto" w:fill="auto"/>
            <w:vAlign w:val="center"/>
          </w:tcPr>
          <w:p w14:paraId="5684CAC4">
            <w:pPr>
              <w:spacing w:line="240" w:lineRule="auto"/>
              <w:jc w:val="center"/>
              <w:rPr>
                <w:rFonts w:hint="eastAsia" w:ascii="Times New Roman" w:hAnsi="Times New Roman" w:cs="Times New Roman" w:eastAsiaTheme="minorEastAsia"/>
                <w:b w:val="0"/>
                <w:bCs w:val="0"/>
                <w:kern w:val="2"/>
                <w:sz w:val="22"/>
                <w:szCs w:val="21"/>
                <w:lang w:val="en-US" w:eastAsia="zh-CN" w:bidi="ar-SA"/>
              </w:rPr>
            </w:pPr>
            <w:r>
              <w:rPr>
                <w:rFonts w:hint="eastAsia" w:eastAsiaTheme="minorEastAsia"/>
                <w:b w:val="0"/>
                <w:bCs w:val="0"/>
                <w:sz w:val="22"/>
                <w:szCs w:val="21"/>
              </w:rPr>
              <w:t>其它</w:t>
            </w:r>
          </w:p>
        </w:tc>
        <w:tc>
          <w:tcPr>
            <w:tcW w:w="3176" w:type="dxa"/>
            <w:tcBorders>
              <w:top w:val="single" w:color="auto" w:sz="4" w:space="0"/>
              <w:left w:val="single" w:color="auto" w:sz="4" w:space="0"/>
              <w:bottom w:val="single" w:color="auto" w:sz="4" w:space="0"/>
              <w:right w:val="single" w:color="auto" w:sz="4" w:space="0"/>
            </w:tcBorders>
            <w:shd w:val="clear" w:color="auto" w:fill="auto"/>
            <w:vAlign w:val="center"/>
          </w:tcPr>
          <w:p w14:paraId="6D15CECC">
            <w:pPr>
              <w:spacing w:line="240" w:lineRule="auto"/>
              <w:jc w:val="left"/>
              <w:rPr>
                <w:rFonts w:ascii="宋体" w:hAnsi="宋体" w:eastAsia="宋体" w:cs="Times New Roman"/>
                <w:kern w:val="2"/>
                <w:sz w:val="22"/>
                <w:lang w:val="en-US" w:eastAsia="zh-CN" w:bidi="ar-SA"/>
              </w:rPr>
            </w:pPr>
          </w:p>
        </w:tc>
        <w:tc>
          <w:tcPr>
            <w:tcW w:w="348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792F9D4">
            <w:pPr>
              <w:spacing w:line="240" w:lineRule="auto"/>
              <w:jc w:val="left"/>
              <w:rPr>
                <w:rFonts w:ascii="宋体" w:hAnsi="宋体" w:eastAsia="宋体" w:cs="Times New Roman"/>
                <w:kern w:val="2"/>
                <w:sz w:val="22"/>
                <w:lang w:val="en-US" w:eastAsia="zh-CN" w:bidi="ar-SA"/>
              </w:rPr>
            </w:pPr>
          </w:p>
        </w:tc>
        <w:tc>
          <w:tcPr>
            <w:tcW w:w="1846" w:type="dxa"/>
            <w:gridSpan w:val="2"/>
            <w:tcBorders>
              <w:top w:val="single" w:color="auto" w:sz="4" w:space="0"/>
              <w:left w:val="single" w:color="auto" w:sz="4" w:space="0"/>
              <w:bottom w:val="single" w:color="auto" w:sz="4" w:space="0"/>
            </w:tcBorders>
            <w:shd w:val="clear" w:color="auto" w:fill="auto"/>
            <w:vAlign w:val="center"/>
          </w:tcPr>
          <w:p w14:paraId="037FF113">
            <w:pPr>
              <w:pStyle w:val="6"/>
              <w:spacing w:line="240" w:lineRule="auto"/>
              <w:ind w:right="34" w:rightChars="16"/>
              <w:jc w:val="left"/>
              <w:rPr>
                <w:rFonts w:hint="eastAsia" w:ascii="宋体" w:hAnsi="宋体" w:eastAsia="宋体" w:cs="Times New Roman"/>
                <w:kern w:val="2"/>
                <w:sz w:val="22"/>
                <w:szCs w:val="21"/>
                <w:lang w:val="en-US" w:eastAsia="zh-CN" w:bidi="ar-SA"/>
              </w:rPr>
            </w:pPr>
            <w:r>
              <w:rPr>
                <w:rFonts w:hint="eastAsia" w:ascii="宋体" w:hAnsi="宋体"/>
                <w:sz w:val="22"/>
                <w:szCs w:val="21"/>
              </w:rPr>
              <w:t>□</w:t>
            </w:r>
            <w:r>
              <w:rPr>
                <w:rFonts w:hint="eastAsia"/>
                <w:sz w:val="22"/>
                <w:szCs w:val="21"/>
              </w:rPr>
              <w:t>CFC</w:t>
            </w:r>
            <w:r>
              <w:rPr>
                <w:rFonts w:hAnsi="宋体"/>
                <w:sz w:val="22"/>
                <w:szCs w:val="21"/>
              </w:rPr>
              <w:t>证书</w:t>
            </w:r>
          </w:p>
        </w:tc>
      </w:tr>
      <w:tr w14:paraId="7FCE1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1160" w:type="dxa"/>
            <w:vAlign w:val="center"/>
          </w:tcPr>
          <w:p w14:paraId="575CD52F">
            <w:pPr>
              <w:pStyle w:val="6"/>
              <w:adjustRightInd w:val="0"/>
              <w:snapToGrid w:val="0"/>
              <w:spacing w:line="276" w:lineRule="auto"/>
              <w:ind w:left="0" w:leftChars="-51" w:right="-181" w:hanging="107" w:hangingChars="49"/>
              <w:jc w:val="center"/>
              <w:rPr>
                <w:rFonts w:ascii="Arial" w:hAnsi="Arial" w:cs="Arial"/>
                <w:b w:val="0"/>
                <w:bCs w:val="0"/>
                <w:sz w:val="22"/>
                <w:szCs w:val="21"/>
              </w:rPr>
            </w:pPr>
            <w:r>
              <w:rPr>
                <w:rFonts w:hint="eastAsia" w:ascii="宋体" w:hAnsi="宋体"/>
                <w:b w:val="0"/>
                <w:bCs w:val="0"/>
                <w:sz w:val="22"/>
                <w:szCs w:val="21"/>
              </w:rPr>
              <w:t>认证类型</w:t>
            </w:r>
          </w:p>
        </w:tc>
        <w:tc>
          <w:tcPr>
            <w:tcW w:w="8505" w:type="dxa"/>
            <w:gridSpan w:val="7"/>
            <w:vAlign w:val="center"/>
          </w:tcPr>
          <w:p w14:paraId="2B6DF82F">
            <w:pPr>
              <w:pStyle w:val="6"/>
              <w:adjustRightInd w:val="0"/>
              <w:snapToGrid w:val="0"/>
              <w:spacing w:line="276" w:lineRule="auto"/>
              <w:ind w:right="-181"/>
              <w:jc w:val="left"/>
              <w:rPr>
                <w:rFonts w:hint="eastAsia" w:ascii="宋体" w:hAnsi="宋体"/>
                <w:sz w:val="22"/>
                <w:szCs w:val="21"/>
              </w:rPr>
            </w:pPr>
            <w:r>
              <w:rPr>
                <w:rFonts w:hint="eastAsia" w:ascii="宋体" w:hAnsi="宋体"/>
                <w:sz w:val="22"/>
                <w:szCs w:val="21"/>
                <w:lang w:eastAsia="zh-CN"/>
              </w:rPr>
              <w:t>□</w:t>
            </w:r>
            <w:r>
              <w:rPr>
                <w:rFonts w:hint="eastAsia" w:ascii="宋体" w:hAnsi="宋体"/>
                <w:sz w:val="22"/>
                <w:szCs w:val="21"/>
              </w:rPr>
              <w:t>初次申请</w:t>
            </w:r>
            <w:r>
              <w:rPr>
                <w:rFonts w:hint="eastAsia" w:ascii="宋体" w:hAnsi="宋体"/>
                <w:sz w:val="22"/>
                <w:szCs w:val="21"/>
                <w:lang w:val="en-US" w:eastAsia="zh-CN"/>
              </w:rPr>
              <w:t xml:space="preserve">      </w:t>
            </w:r>
            <w:r>
              <w:rPr>
                <w:rFonts w:hint="eastAsia" w:ascii="宋体" w:hAnsi="宋体"/>
                <w:spacing w:val="-6"/>
                <w:sz w:val="22"/>
                <w:szCs w:val="21"/>
              </w:rPr>
              <w:t xml:space="preserve">  </w:t>
            </w:r>
            <w:r>
              <w:rPr>
                <w:rFonts w:hint="eastAsia" w:ascii="宋体" w:hAnsi="宋体"/>
                <w:spacing w:val="-6"/>
                <w:sz w:val="22"/>
                <w:szCs w:val="21"/>
                <w:lang w:val="en-US" w:eastAsia="zh-CN"/>
              </w:rPr>
              <w:t xml:space="preserve">   </w:t>
            </w:r>
            <w:r>
              <w:rPr>
                <w:rFonts w:hint="eastAsia" w:ascii="宋体" w:hAnsi="宋体"/>
                <w:sz w:val="22"/>
                <w:szCs w:val="21"/>
              </w:rPr>
              <w:t>□再认证第</w:t>
            </w:r>
            <w:r>
              <w:rPr>
                <w:rFonts w:hint="eastAsia" w:ascii="宋体" w:hAnsi="宋体"/>
                <w:sz w:val="22"/>
                <w:szCs w:val="21"/>
                <w:u w:val="single"/>
              </w:rPr>
              <w:t>　　</w:t>
            </w:r>
            <w:r>
              <w:rPr>
                <w:rFonts w:hint="eastAsia" w:ascii="宋体" w:hAnsi="宋体"/>
                <w:sz w:val="22"/>
                <w:szCs w:val="21"/>
              </w:rPr>
              <w:t>次</w:t>
            </w:r>
            <w:r>
              <w:rPr>
                <w:rFonts w:ascii="宋体" w:hAnsi="宋体"/>
                <w:sz w:val="22"/>
                <w:szCs w:val="21"/>
              </w:rPr>
              <w:t xml:space="preserve"> </w:t>
            </w:r>
            <w:r>
              <w:rPr>
                <w:rFonts w:hint="eastAsia" w:ascii="宋体" w:hAnsi="宋体"/>
                <w:sz w:val="22"/>
                <w:szCs w:val="21"/>
                <w:lang w:val="en-US" w:eastAsia="zh-CN"/>
              </w:rPr>
              <w:t xml:space="preserve">     </w:t>
            </w:r>
            <w:r>
              <w:rPr>
                <w:rFonts w:hint="eastAsia" w:ascii="宋体" w:hAnsi="宋体"/>
                <w:sz w:val="22"/>
                <w:szCs w:val="21"/>
              </w:rPr>
              <w:t>□再认证超期，</w:t>
            </w:r>
            <w:r>
              <w:rPr>
                <w:rFonts w:hint="eastAsia" w:ascii="宋体" w:hAnsi="宋体"/>
                <w:sz w:val="22"/>
                <w:szCs w:val="21"/>
                <w:lang w:val="en-US" w:eastAsia="zh-CN"/>
              </w:rPr>
              <w:t>按初审申请</w:t>
            </w:r>
            <w:r>
              <w:rPr>
                <w:rFonts w:hint="eastAsia" w:ascii="宋体" w:hAnsi="宋体"/>
                <w:sz w:val="22"/>
                <w:szCs w:val="21"/>
              </w:rPr>
              <w:t xml:space="preserve"> </w:t>
            </w:r>
          </w:p>
          <w:p w14:paraId="075FD0D1">
            <w:pPr>
              <w:pStyle w:val="6"/>
              <w:adjustRightInd w:val="0"/>
              <w:snapToGrid w:val="0"/>
              <w:spacing w:line="276" w:lineRule="auto"/>
              <w:ind w:right="-181"/>
              <w:jc w:val="left"/>
              <w:rPr>
                <w:rFonts w:hint="default" w:ascii="Arial" w:hAnsi="Arial" w:eastAsia="宋体" w:cs="Arial"/>
                <w:b/>
                <w:bCs/>
                <w:sz w:val="22"/>
                <w:szCs w:val="21"/>
                <w:lang w:val="en-US" w:eastAsia="zh-CN"/>
              </w:rPr>
            </w:pPr>
            <w:r>
              <w:rPr>
                <w:rFonts w:hint="eastAsia" w:ascii="宋体" w:hAnsi="宋体"/>
                <w:sz w:val="22"/>
                <w:szCs w:val="21"/>
                <w:lang w:eastAsia="zh-CN"/>
              </w:rPr>
              <w:t>□</w:t>
            </w:r>
            <w:r>
              <w:rPr>
                <w:rFonts w:hint="eastAsia" w:ascii="宋体" w:hAnsi="宋体"/>
                <w:sz w:val="22"/>
                <w:szCs w:val="21"/>
              </w:rPr>
              <w:t xml:space="preserve">认证证书转换 </w:t>
            </w:r>
            <w:r>
              <w:rPr>
                <w:rFonts w:hint="eastAsia" w:ascii="宋体" w:hAnsi="宋体"/>
                <w:sz w:val="22"/>
                <w:szCs w:val="21"/>
                <w:lang w:val="en-US" w:eastAsia="zh-CN"/>
              </w:rPr>
              <w:t xml:space="preserve">     </w:t>
            </w:r>
            <w:r>
              <w:rPr>
                <w:rFonts w:hint="eastAsia" w:ascii="宋体" w:hAnsi="宋体"/>
                <w:sz w:val="22"/>
                <w:szCs w:val="21"/>
                <w:lang w:eastAsia="zh-CN"/>
              </w:rPr>
              <w:t>□</w:t>
            </w:r>
            <w:r>
              <w:rPr>
                <w:rFonts w:hint="eastAsia" w:ascii="宋体" w:hAnsi="宋体"/>
                <w:sz w:val="22"/>
                <w:szCs w:val="21"/>
              </w:rPr>
              <w:t>其它：</w:t>
            </w:r>
            <w:r>
              <w:rPr>
                <w:rFonts w:hint="eastAsia" w:ascii="宋体" w:hAnsi="宋体"/>
                <w:sz w:val="22"/>
                <w:szCs w:val="21"/>
                <w:lang w:val="en-US" w:eastAsia="zh-CN"/>
              </w:rPr>
              <w:t xml:space="preserve">             </w:t>
            </w:r>
          </w:p>
        </w:tc>
      </w:tr>
      <w:tr w14:paraId="5F1EE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60" w:type="dxa"/>
            <w:vMerge w:val="restart"/>
            <w:vAlign w:val="center"/>
          </w:tcPr>
          <w:p w14:paraId="1207B3E1">
            <w:pPr>
              <w:numPr>
                <w:ilvl w:val="0"/>
                <w:numId w:val="0"/>
              </w:numPr>
              <w:spacing w:line="276" w:lineRule="auto"/>
              <w:jc w:val="left"/>
              <w:rPr>
                <w:rFonts w:hint="eastAsia"/>
                <w:sz w:val="22"/>
                <w:lang w:val="en-US" w:eastAsia="zh-CN"/>
              </w:rPr>
            </w:pPr>
          </w:p>
          <w:p w14:paraId="4DD4C45A">
            <w:pPr>
              <w:numPr>
                <w:ilvl w:val="0"/>
                <w:numId w:val="0"/>
              </w:numPr>
              <w:spacing w:line="276" w:lineRule="auto"/>
              <w:jc w:val="left"/>
              <w:rPr>
                <w:rFonts w:ascii="宋体" w:hAnsi="宋体" w:cs="Arial"/>
                <w:b/>
                <w:bCs/>
                <w:sz w:val="22"/>
                <w:szCs w:val="21"/>
              </w:rPr>
            </w:pPr>
            <w:r>
              <w:rPr>
                <w:rFonts w:hint="eastAsia"/>
                <w:sz w:val="22"/>
                <w:lang w:val="en-US" w:eastAsia="zh-CN"/>
              </w:rPr>
              <w:t>一、</w:t>
            </w:r>
            <w:r>
              <w:rPr>
                <w:rFonts w:hint="eastAsia"/>
                <w:sz w:val="22"/>
              </w:rPr>
              <w:t>申请组织</w:t>
            </w:r>
            <w:r>
              <w:rPr>
                <w:rFonts w:hint="eastAsia"/>
                <w:sz w:val="22"/>
                <w:lang w:eastAsia="zh-CN"/>
              </w:rPr>
              <w:t>的</w:t>
            </w:r>
            <w:r>
              <w:rPr>
                <w:rFonts w:hint="eastAsia" w:ascii="宋体" w:hAnsi="宋体"/>
                <w:sz w:val="22"/>
                <w:szCs w:val="21"/>
              </w:rPr>
              <w:t>基本概况</w:t>
            </w:r>
          </w:p>
        </w:tc>
        <w:tc>
          <w:tcPr>
            <w:tcW w:w="8505" w:type="dxa"/>
            <w:gridSpan w:val="7"/>
            <w:tcBorders>
              <w:bottom w:val="single" w:color="auto" w:sz="4" w:space="0"/>
            </w:tcBorders>
            <w:vAlign w:val="center"/>
          </w:tcPr>
          <w:p w14:paraId="4A53F7C9">
            <w:pPr>
              <w:pStyle w:val="6"/>
              <w:keepNext w:val="0"/>
              <w:keepLines w:val="0"/>
              <w:pageBreakBefore w:val="0"/>
              <w:widowControl w:val="0"/>
              <w:kinsoku/>
              <w:wordWrap/>
              <w:overflowPunct/>
              <w:topLinePunct w:val="0"/>
              <w:autoSpaceDE/>
              <w:autoSpaceDN/>
              <w:bidi w:val="0"/>
              <w:adjustRightInd/>
              <w:snapToGrid/>
              <w:spacing w:before="58" w:beforeLines="20" w:line="336" w:lineRule="auto"/>
              <w:ind w:left="660" w:leftChars="0" w:right="-181" w:hanging="660" w:hangingChars="300"/>
              <w:jc w:val="left"/>
              <w:textAlignment w:val="auto"/>
              <w:rPr>
                <w:rFonts w:ascii="宋体" w:hAnsi="宋体"/>
                <w:sz w:val="22"/>
                <w:szCs w:val="21"/>
              </w:rPr>
            </w:pPr>
            <w:r>
              <w:rPr>
                <w:rFonts w:hint="eastAsia" w:ascii="宋体" w:hAnsi="宋体"/>
                <w:sz w:val="22"/>
                <w:szCs w:val="21"/>
                <w:lang w:val="en-US" w:eastAsia="zh-CN"/>
              </w:rPr>
              <w:t>0</w:t>
            </w:r>
            <w:r>
              <w:rPr>
                <w:rFonts w:hint="eastAsia" w:ascii="宋体" w:hAnsi="宋体"/>
                <w:sz w:val="22"/>
                <w:szCs w:val="21"/>
              </w:rPr>
              <w:t>1</w:t>
            </w:r>
            <w:r>
              <w:rPr>
                <w:rFonts w:hint="eastAsia" w:ascii="宋体" w:hAnsi="宋体"/>
                <w:sz w:val="22"/>
                <w:szCs w:val="21"/>
                <w:lang w:val="en-US" w:eastAsia="zh-CN"/>
              </w:rPr>
              <w:t>.申请</w:t>
            </w:r>
            <w:r>
              <w:rPr>
                <w:rFonts w:hint="eastAsia" w:ascii="宋体" w:hAnsi="宋体"/>
                <w:sz w:val="22"/>
                <w:szCs w:val="21"/>
              </w:rPr>
              <w:t>组织经济性质</w:t>
            </w:r>
            <w:r>
              <w:rPr>
                <w:rFonts w:hint="eastAsia" w:ascii="宋体" w:hAnsi="宋体"/>
                <w:sz w:val="22"/>
                <w:szCs w:val="21"/>
                <w:lang w:val="en-US" w:eastAsia="zh-CN"/>
              </w:rPr>
              <w:t>及是否是高新企业</w:t>
            </w:r>
            <w:r>
              <w:rPr>
                <w:rFonts w:hint="eastAsia" w:ascii="宋体" w:hAnsi="宋体"/>
                <w:sz w:val="22"/>
                <w:szCs w:val="21"/>
              </w:rPr>
              <w:t>：</w:t>
            </w:r>
          </w:p>
          <w:p w14:paraId="3F2C2879">
            <w:pPr>
              <w:pStyle w:val="6"/>
              <w:keepNext w:val="0"/>
              <w:keepLines w:val="0"/>
              <w:pageBreakBefore w:val="0"/>
              <w:widowControl w:val="0"/>
              <w:kinsoku/>
              <w:wordWrap/>
              <w:overflowPunct/>
              <w:topLinePunct w:val="0"/>
              <w:autoSpaceDE/>
              <w:autoSpaceDN/>
              <w:bidi w:val="0"/>
              <w:adjustRightInd/>
              <w:snapToGrid/>
              <w:spacing w:line="312" w:lineRule="auto"/>
              <w:ind w:right="-181" w:firstLine="220" w:firstLineChars="100"/>
              <w:jc w:val="left"/>
              <w:textAlignment w:val="auto"/>
              <w:rPr>
                <w:rFonts w:hint="eastAsia" w:ascii="宋体" w:hAnsi="宋体"/>
                <w:sz w:val="22"/>
                <w:szCs w:val="21"/>
              </w:rPr>
            </w:pPr>
            <w:r>
              <w:rPr>
                <w:rFonts w:hint="eastAsia" w:ascii="宋体" w:hAnsi="宋体"/>
                <w:sz w:val="22"/>
                <w:szCs w:val="21"/>
                <w:lang w:eastAsia="zh-CN"/>
              </w:rPr>
              <w:t>□</w:t>
            </w:r>
            <w:r>
              <w:rPr>
                <w:rFonts w:hint="eastAsia" w:ascii="宋体" w:hAnsi="宋体"/>
                <w:sz w:val="22"/>
                <w:szCs w:val="21"/>
              </w:rPr>
              <w:t>国有</w:t>
            </w:r>
            <w:r>
              <w:rPr>
                <w:rFonts w:hint="eastAsia" w:ascii="宋体" w:hAnsi="宋体"/>
                <w:sz w:val="22"/>
                <w:szCs w:val="21"/>
                <w:lang w:eastAsia="zh-CN"/>
              </w:rPr>
              <w:t>；</w:t>
            </w:r>
            <w:r>
              <w:rPr>
                <w:rFonts w:hint="eastAsia" w:ascii="宋体" w:hAnsi="宋体"/>
                <w:sz w:val="22"/>
                <w:szCs w:val="21"/>
              </w:rPr>
              <w:t>□集体</w:t>
            </w:r>
            <w:r>
              <w:rPr>
                <w:rFonts w:hint="eastAsia" w:ascii="宋体" w:hAnsi="宋体"/>
                <w:sz w:val="22"/>
                <w:szCs w:val="21"/>
                <w:lang w:eastAsia="zh-CN"/>
              </w:rPr>
              <w:t>；</w:t>
            </w:r>
            <w:r>
              <w:rPr>
                <w:rFonts w:hint="eastAsia" w:ascii="宋体" w:hAnsi="宋体"/>
                <w:sz w:val="22"/>
                <w:szCs w:val="21"/>
              </w:rPr>
              <w:t>□乡镇</w:t>
            </w:r>
            <w:r>
              <w:rPr>
                <w:rFonts w:hint="eastAsia" w:ascii="宋体" w:hAnsi="宋体"/>
                <w:sz w:val="22"/>
                <w:szCs w:val="21"/>
                <w:lang w:eastAsia="zh-CN"/>
              </w:rPr>
              <w:t>；</w:t>
            </w:r>
            <w:r>
              <w:rPr>
                <w:rFonts w:hint="eastAsia" w:ascii="宋体" w:hAnsi="宋体"/>
                <w:sz w:val="22"/>
                <w:szCs w:val="21"/>
              </w:rPr>
              <w:t>□民营</w:t>
            </w:r>
            <w:r>
              <w:rPr>
                <w:rFonts w:hint="eastAsia" w:ascii="宋体" w:hAnsi="宋体"/>
                <w:sz w:val="22"/>
                <w:szCs w:val="21"/>
                <w:lang w:eastAsia="zh-CN"/>
              </w:rPr>
              <w:t>；</w:t>
            </w:r>
            <w:r>
              <w:rPr>
                <w:rFonts w:hint="eastAsia" w:ascii="宋体" w:hAnsi="宋体"/>
                <w:sz w:val="22"/>
                <w:szCs w:val="21"/>
              </w:rPr>
              <w:t>□股份制</w:t>
            </w:r>
            <w:r>
              <w:rPr>
                <w:rFonts w:hint="eastAsia" w:ascii="宋体" w:hAnsi="宋体"/>
                <w:sz w:val="22"/>
                <w:szCs w:val="21"/>
                <w:lang w:eastAsia="zh-CN"/>
              </w:rPr>
              <w:t>；</w:t>
            </w:r>
            <w:r>
              <w:rPr>
                <w:rFonts w:hint="eastAsia" w:ascii="宋体" w:hAnsi="宋体"/>
                <w:sz w:val="22"/>
                <w:szCs w:val="21"/>
              </w:rPr>
              <w:t>□外资</w:t>
            </w:r>
            <w:r>
              <w:rPr>
                <w:rFonts w:hint="eastAsia" w:ascii="宋体" w:hAnsi="宋体"/>
                <w:sz w:val="22"/>
                <w:szCs w:val="21"/>
                <w:lang w:eastAsia="zh-CN"/>
              </w:rPr>
              <w:t>；</w:t>
            </w:r>
            <w:r>
              <w:rPr>
                <w:rFonts w:hint="eastAsia" w:ascii="宋体" w:hAnsi="宋体"/>
                <w:sz w:val="22"/>
                <w:szCs w:val="21"/>
              </w:rPr>
              <w:t>□</w:t>
            </w:r>
            <w:r>
              <w:rPr>
                <w:rFonts w:hint="eastAsia" w:ascii="宋体" w:hAnsi="宋体"/>
                <w:sz w:val="22"/>
                <w:szCs w:val="21"/>
                <w:lang w:val="en-US" w:eastAsia="zh-CN"/>
              </w:rPr>
              <w:t>合资；</w:t>
            </w:r>
            <w:r>
              <w:rPr>
                <w:rFonts w:hint="eastAsia" w:ascii="宋体" w:hAnsi="宋体"/>
                <w:sz w:val="22"/>
                <w:szCs w:val="21"/>
              </w:rPr>
              <w:t>□其它</w:t>
            </w:r>
            <w:r>
              <w:rPr>
                <w:rFonts w:hint="eastAsia" w:ascii="宋体" w:hAnsi="宋体"/>
                <w:sz w:val="22"/>
                <w:szCs w:val="21"/>
                <w:lang w:eastAsia="zh-CN"/>
              </w:rPr>
              <w:t>：</w:t>
            </w:r>
            <w:r>
              <w:rPr>
                <w:rFonts w:hint="eastAsia" w:ascii="宋体" w:hAnsi="宋体"/>
                <w:sz w:val="22"/>
                <w:szCs w:val="21"/>
                <w:u w:val="single"/>
              </w:rPr>
              <w:t xml:space="preserve">       </w:t>
            </w:r>
            <w:r>
              <w:rPr>
                <w:rFonts w:hint="eastAsia" w:ascii="宋体" w:hAnsi="宋体"/>
                <w:sz w:val="22"/>
                <w:szCs w:val="21"/>
              </w:rPr>
              <w:t xml:space="preserve">  </w:t>
            </w:r>
          </w:p>
          <w:p w14:paraId="28984333">
            <w:pPr>
              <w:pStyle w:val="6"/>
              <w:keepNext w:val="0"/>
              <w:keepLines w:val="0"/>
              <w:pageBreakBefore w:val="0"/>
              <w:widowControl w:val="0"/>
              <w:kinsoku/>
              <w:wordWrap/>
              <w:overflowPunct/>
              <w:topLinePunct w:val="0"/>
              <w:autoSpaceDE/>
              <w:autoSpaceDN/>
              <w:bidi w:val="0"/>
              <w:adjustRightInd/>
              <w:snapToGrid/>
              <w:spacing w:line="312" w:lineRule="auto"/>
              <w:ind w:right="-181" w:firstLine="220" w:firstLineChars="100"/>
              <w:jc w:val="left"/>
              <w:textAlignment w:val="auto"/>
              <w:rPr>
                <w:rFonts w:ascii="宋体" w:hAnsi="宋体"/>
                <w:sz w:val="22"/>
                <w:szCs w:val="21"/>
              </w:rPr>
            </w:pPr>
            <w:r>
              <w:rPr>
                <w:rFonts w:hint="eastAsia" w:ascii="宋体" w:hAnsi="宋体"/>
                <w:sz w:val="22"/>
                <w:szCs w:val="21"/>
              </w:rPr>
              <w:t>是否</w:t>
            </w:r>
            <w:r>
              <w:rPr>
                <w:rFonts w:hint="eastAsia" w:ascii="宋体" w:hAnsi="宋体"/>
                <w:sz w:val="22"/>
                <w:szCs w:val="21"/>
                <w:lang w:val="en-US" w:eastAsia="zh-CN"/>
              </w:rPr>
              <w:t>是高新企业：</w:t>
            </w:r>
            <w:r>
              <w:rPr>
                <w:rFonts w:hint="eastAsia" w:ascii="宋体" w:hAnsi="宋体"/>
                <w:sz w:val="22"/>
                <w:szCs w:val="21"/>
              </w:rPr>
              <w:t>□</w:t>
            </w:r>
            <w:r>
              <w:rPr>
                <w:rFonts w:hint="eastAsia" w:ascii="宋体" w:hAnsi="宋体"/>
                <w:sz w:val="22"/>
                <w:szCs w:val="21"/>
                <w:lang w:val="en-US" w:eastAsia="zh-CN"/>
              </w:rPr>
              <w:t>是；</w:t>
            </w:r>
            <w:r>
              <w:rPr>
                <w:rFonts w:hint="eastAsia" w:ascii="宋体" w:hAnsi="宋体"/>
                <w:sz w:val="22"/>
                <w:szCs w:val="21"/>
              </w:rPr>
              <w:t>□</w:t>
            </w:r>
            <w:r>
              <w:rPr>
                <w:rFonts w:hint="eastAsia" w:ascii="宋体" w:hAnsi="宋体"/>
                <w:sz w:val="22"/>
                <w:szCs w:val="21"/>
                <w:lang w:val="en-US" w:eastAsia="zh-CN"/>
              </w:rPr>
              <w:t>否</w:t>
            </w:r>
            <w:r>
              <w:rPr>
                <w:rFonts w:hint="eastAsia" w:ascii="宋体" w:hAnsi="宋体"/>
                <w:sz w:val="22"/>
                <w:szCs w:val="21"/>
              </w:rPr>
              <w:t xml:space="preserve">   </w:t>
            </w:r>
          </w:p>
          <w:p w14:paraId="73E952DC">
            <w:pPr>
              <w:pStyle w:val="6"/>
              <w:keepNext w:val="0"/>
              <w:keepLines w:val="0"/>
              <w:pageBreakBefore w:val="0"/>
              <w:widowControl w:val="0"/>
              <w:kinsoku/>
              <w:wordWrap/>
              <w:overflowPunct/>
              <w:topLinePunct w:val="0"/>
              <w:autoSpaceDE/>
              <w:autoSpaceDN/>
              <w:bidi w:val="0"/>
              <w:adjustRightInd/>
              <w:snapToGrid/>
              <w:spacing w:line="336" w:lineRule="auto"/>
              <w:ind w:left="660" w:leftChars="0" w:right="-181" w:hanging="660" w:hangingChars="300"/>
              <w:jc w:val="left"/>
              <w:textAlignment w:val="auto"/>
              <w:rPr>
                <w:rFonts w:hint="eastAsia" w:ascii="宋体" w:hAnsi="宋体" w:eastAsia="宋体"/>
                <w:sz w:val="22"/>
                <w:szCs w:val="21"/>
                <w:u w:val="single"/>
                <w:lang w:val="en-US" w:eastAsia="zh-CN"/>
              </w:rPr>
            </w:pPr>
            <w:r>
              <w:rPr>
                <w:rFonts w:hint="eastAsia" w:ascii="宋体" w:hAnsi="宋体"/>
                <w:sz w:val="22"/>
                <w:szCs w:val="21"/>
                <w:lang w:val="en-US" w:eastAsia="zh-CN"/>
              </w:rPr>
              <w:t>02.</w:t>
            </w:r>
            <w:r>
              <w:rPr>
                <w:rFonts w:hint="eastAsia" w:ascii="宋体" w:hAnsi="宋体"/>
                <w:sz w:val="22"/>
                <w:szCs w:val="21"/>
              </w:rPr>
              <w:t>公司总人数</w:t>
            </w:r>
            <w:r>
              <w:rPr>
                <w:rFonts w:hint="eastAsia" w:ascii="宋体" w:hAnsi="宋体"/>
                <w:sz w:val="22"/>
                <w:szCs w:val="21"/>
                <w:u w:val="single"/>
              </w:rPr>
              <w:t xml:space="preserve">       </w:t>
            </w:r>
            <w:r>
              <w:rPr>
                <w:rFonts w:hint="eastAsia" w:ascii="宋体" w:hAnsi="宋体"/>
                <w:sz w:val="22"/>
                <w:szCs w:val="21"/>
              </w:rPr>
              <w:t>人，其中：</w:t>
            </w:r>
            <w:r>
              <w:rPr>
                <w:rFonts w:hint="default" w:ascii="Times New Roman" w:hAnsi="Times New Roman" w:cs="Times New Roman"/>
                <w:sz w:val="22"/>
                <w:szCs w:val="21"/>
              </w:rPr>
              <w:t>QMS</w:t>
            </w:r>
            <w:r>
              <w:rPr>
                <w:rFonts w:hint="eastAsia" w:ascii="宋体" w:hAnsi="宋体"/>
                <w:sz w:val="22"/>
                <w:szCs w:val="21"/>
              </w:rPr>
              <w:t>有效人数</w:t>
            </w:r>
            <w:r>
              <w:rPr>
                <w:rFonts w:hint="eastAsia" w:ascii="宋体" w:hAnsi="宋体"/>
                <w:sz w:val="22"/>
                <w:szCs w:val="21"/>
                <w:u w:val="single"/>
              </w:rPr>
              <w:t xml:space="preserve">    </w:t>
            </w:r>
            <w:r>
              <w:rPr>
                <w:rFonts w:hint="eastAsia" w:ascii="宋体" w:hAnsi="宋体"/>
                <w:sz w:val="22"/>
                <w:szCs w:val="21"/>
              </w:rPr>
              <w:t>人</w:t>
            </w:r>
            <w:r>
              <w:rPr>
                <w:rFonts w:hint="eastAsia" w:ascii="宋体" w:hAnsi="宋体"/>
                <w:sz w:val="22"/>
                <w:szCs w:val="21"/>
                <w:lang w:eastAsia="zh-CN"/>
              </w:rPr>
              <w:t>，</w:t>
            </w:r>
            <w:r>
              <w:rPr>
                <w:rFonts w:hint="eastAsia" w:ascii="宋体" w:hAnsi="宋体" w:eastAsia="宋体" w:cs="宋体"/>
                <w:sz w:val="22"/>
                <w:szCs w:val="21"/>
              </w:rPr>
              <w:t>EMS</w:t>
            </w:r>
            <w:r>
              <w:rPr>
                <w:rFonts w:hint="eastAsia" w:ascii="宋体" w:hAnsi="宋体" w:eastAsia="宋体" w:cs="宋体"/>
                <w:sz w:val="22"/>
                <w:szCs w:val="21"/>
                <w:lang w:val="en-US" w:eastAsia="zh-CN"/>
              </w:rPr>
              <w:t>/</w:t>
            </w:r>
            <w:r>
              <w:rPr>
                <w:rFonts w:hint="eastAsia" w:ascii="宋体" w:hAnsi="宋体" w:eastAsia="宋体" w:cs="宋体"/>
                <w:sz w:val="22"/>
                <w:szCs w:val="21"/>
              </w:rPr>
              <w:t>OHSMS</w:t>
            </w:r>
            <w:r>
              <w:rPr>
                <w:rFonts w:hint="eastAsia" w:ascii="宋体" w:hAnsi="宋体"/>
                <w:sz w:val="22"/>
                <w:szCs w:val="21"/>
              </w:rPr>
              <w:t>有效人数</w:t>
            </w:r>
            <w:r>
              <w:rPr>
                <w:rFonts w:hint="eastAsia" w:ascii="宋体" w:hAnsi="宋体"/>
                <w:sz w:val="22"/>
                <w:szCs w:val="21"/>
                <w:u w:val="single"/>
              </w:rPr>
              <w:t xml:space="preserve">  </w:t>
            </w:r>
            <w:r>
              <w:rPr>
                <w:rFonts w:hint="eastAsia" w:ascii="宋体" w:hAnsi="宋体"/>
                <w:sz w:val="22"/>
                <w:szCs w:val="21"/>
                <w:u w:val="single"/>
                <w:lang w:val="en-US" w:eastAsia="zh-CN"/>
              </w:rPr>
              <w:t xml:space="preserve"> </w:t>
            </w:r>
            <w:r>
              <w:rPr>
                <w:rFonts w:hint="eastAsia" w:ascii="宋体" w:hAnsi="宋体"/>
                <w:sz w:val="22"/>
                <w:szCs w:val="21"/>
                <w:u w:val="single"/>
              </w:rPr>
              <w:t xml:space="preserve"> </w:t>
            </w:r>
            <w:r>
              <w:rPr>
                <w:rFonts w:hint="eastAsia" w:ascii="宋体" w:hAnsi="宋体"/>
                <w:sz w:val="22"/>
                <w:szCs w:val="21"/>
                <w:u w:val="none"/>
                <w:lang w:val="en-US" w:eastAsia="zh-CN"/>
              </w:rPr>
              <w:t>人；</w:t>
            </w:r>
          </w:p>
          <w:p w14:paraId="041C3B1A">
            <w:pPr>
              <w:pStyle w:val="6"/>
              <w:keepNext w:val="0"/>
              <w:keepLines w:val="0"/>
              <w:pageBreakBefore w:val="0"/>
              <w:widowControl w:val="0"/>
              <w:kinsoku/>
              <w:wordWrap/>
              <w:overflowPunct/>
              <w:topLinePunct w:val="0"/>
              <w:autoSpaceDE/>
              <w:autoSpaceDN/>
              <w:bidi w:val="0"/>
              <w:adjustRightInd/>
              <w:snapToGrid/>
              <w:spacing w:line="312" w:lineRule="auto"/>
              <w:ind w:left="0" w:leftChars="0" w:right="-181" w:firstLine="220" w:firstLineChars="100"/>
              <w:jc w:val="left"/>
              <w:textAlignment w:val="auto"/>
              <w:rPr>
                <w:rFonts w:hint="eastAsia" w:ascii="宋体" w:hAnsi="宋体" w:eastAsia="宋体"/>
                <w:sz w:val="22"/>
                <w:szCs w:val="21"/>
                <w:lang w:val="en-US" w:eastAsia="zh-CN"/>
              </w:rPr>
            </w:pPr>
            <w:r>
              <w:rPr>
                <w:rFonts w:hint="eastAsia" w:eastAsiaTheme="minorEastAsia"/>
                <w:b w:val="0"/>
                <w:bCs w:val="0"/>
                <w:sz w:val="22"/>
                <w:szCs w:val="21"/>
                <w:lang w:val="en-US" w:eastAsia="zh-CN"/>
              </w:rPr>
              <w:t>CMMS</w:t>
            </w:r>
            <w:r>
              <w:rPr>
                <w:rFonts w:hint="eastAsia" w:ascii="宋体" w:hAnsi="宋体"/>
                <w:sz w:val="22"/>
                <w:szCs w:val="21"/>
              </w:rPr>
              <w:t>有效人数</w:t>
            </w:r>
            <w:r>
              <w:rPr>
                <w:rFonts w:hint="eastAsia" w:ascii="宋体" w:hAnsi="宋体"/>
                <w:sz w:val="22"/>
                <w:szCs w:val="21"/>
                <w:u w:val="single"/>
              </w:rPr>
              <w:t xml:space="preserve">       </w:t>
            </w:r>
            <w:r>
              <w:rPr>
                <w:rFonts w:hint="eastAsia" w:ascii="宋体" w:hAnsi="宋体"/>
                <w:sz w:val="22"/>
                <w:szCs w:val="21"/>
              </w:rPr>
              <w:t>人</w:t>
            </w:r>
            <w:r>
              <w:rPr>
                <w:rFonts w:hint="eastAsia" w:ascii="宋体" w:hAnsi="宋体"/>
                <w:sz w:val="22"/>
                <w:szCs w:val="21"/>
                <w:lang w:eastAsia="zh-CN"/>
              </w:rPr>
              <w:t>，</w:t>
            </w:r>
            <w:r>
              <w:rPr>
                <w:rFonts w:hint="eastAsia" w:eastAsiaTheme="minorEastAsia"/>
                <w:b w:val="0"/>
                <w:bCs w:val="0"/>
                <w:sz w:val="22"/>
                <w:szCs w:val="21"/>
              </w:rPr>
              <w:t>其它</w:t>
            </w:r>
            <w:r>
              <w:rPr>
                <w:rFonts w:hint="eastAsia" w:eastAsiaTheme="minorEastAsia"/>
                <w:b w:val="0"/>
                <w:bCs w:val="0"/>
                <w:sz w:val="22"/>
                <w:szCs w:val="21"/>
                <w:lang w:val="en-US" w:eastAsia="zh-CN"/>
              </w:rPr>
              <w:t>管理体系</w:t>
            </w:r>
            <w:r>
              <w:rPr>
                <w:rFonts w:hint="eastAsia" w:ascii="宋体" w:hAnsi="宋体"/>
                <w:sz w:val="22"/>
                <w:szCs w:val="21"/>
              </w:rPr>
              <w:t>有效人数</w:t>
            </w:r>
            <w:r>
              <w:rPr>
                <w:rFonts w:hint="eastAsia" w:ascii="宋体" w:hAnsi="宋体"/>
                <w:sz w:val="22"/>
                <w:szCs w:val="21"/>
                <w:u w:val="single"/>
              </w:rPr>
              <w:t xml:space="preserve">       </w:t>
            </w:r>
            <w:r>
              <w:rPr>
                <w:rFonts w:hint="eastAsia" w:ascii="宋体" w:hAnsi="宋体"/>
                <w:sz w:val="22"/>
                <w:szCs w:val="21"/>
              </w:rPr>
              <w:t>人</w:t>
            </w:r>
            <w:r>
              <w:rPr>
                <w:rFonts w:hint="eastAsia" w:ascii="宋体" w:hAnsi="宋体"/>
                <w:sz w:val="22"/>
                <w:szCs w:val="21"/>
                <w:lang w:eastAsia="zh-CN"/>
              </w:rPr>
              <w:t>。</w:t>
            </w:r>
          </w:p>
          <w:p w14:paraId="1DD28CB1">
            <w:pPr>
              <w:pStyle w:val="6"/>
              <w:keepNext w:val="0"/>
              <w:keepLines w:val="0"/>
              <w:pageBreakBefore w:val="0"/>
              <w:widowControl w:val="0"/>
              <w:numPr>
                <w:ilvl w:val="0"/>
                <w:numId w:val="2"/>
              </w:numPr>
              <w:kinsoku/>
              <w:wordWrap/>
              <w:overflowPunct/>
              <w:topLinePunct w:val="0"/>
              <w:autoSpaceDE/>
              <w:autoSpaceDN/>
              <w:bidi w:val="0"/>
              <w:adjustRightInd/>
              <w:snapToGrid/>
              <w:spacing w:line="312" w:lineRule="auto"/>
              <w:ind w:right="-181" w:firstLine="0" w:firstLineChars="0"/>
              <w:jc w:val="left"/>
              <w:textAlignment w:val="auto"/>
              <w:rPr>
                <w:rFonts w:hint="eastAsia" w:ascii="宋体" w:hAnsi="宋体"/>
                <w:sz w:val="22"/>
                <w:szCs w:val="21"/>
                <w:lang w:eastAsia="zh-CN"/>
              </w:rPr>
            </w:pPr>
            <w:r>
              <w:rPr>
                <w:rFonts w:hint="eastAsia" w:ascii="宋体" w:hAnsi="宋体"/>
                <w:sz w:val="22"/>
                <w:szCs w:val="21"/>
              </w:rPr>
              <w:t>是否存在相同多条生产线：□否 □是，生产线数量</w:t>
            </w:r>
            <w:r>
              <w:rPr>
                <w:rFonts w:hint="eastAsia" w:ascii="宋体" w:hAnsi="宋体"/>
                <w:sz w:val="22"/>
                <w:szCs w:val="21"/>
                <w:u w:val="single"/>
              </w:rPr>
              <w:t xml:space="preserve">     </w:t>
            </w:r>
            <w:r>
              <w:rPr>
                <w:rFonts w:hint="eastAsia" w:ascii="宋体" w:hAnsi="宋体"/>
                <w:sz w:val="22"/>
                <w:szCs w:val="21"/>
              </w:rPr>
              <w:t>条，涉及人数：</w:t>
            </w:r>
            <w:r>
              <w:rPr>
                <w:rFonts w:hint="eastAsia" w:ascii="宋体" w:hAnsi="宋体"/>
                <w:sz w:val="22"/>
                <w:szCs w:val="21"/>
                <w:u w:val="single"/>
              </w:rPr>
              <w:t xml:space="preserve">   </w:t>
            </w:r>
            <w:r>
              <w:rPr>
                <w:rFonts w:hint="eastAsia" w:ascii="宋体" w:hAnsi="宋体"/>
                <w:sz w:val="22"/>
                <w:szCs w:val="21"/>
              </w:rPr>
              <w:t>人</w:t>
            </w:r>
            <w:r>
              <w:rPr>
                <w:rFonts w:hint="eastAsia" w:ascii="宋体" w:hAnsi="宋体"/>
                <w:sz w:val="22"/>
                <w:szCs w:val="21"/>
                <w:lang w:eastAsia="zh-CN"/>
              </w:rPr>
              <w:t>；</w:t>
            </w:r>
          </w:p>
          <w:p w14:paraId="7D21723E">
            <w:pPr>
              <w:pStyle w:val="6"/>
              <w:keepNext w:val="0"/>
              <w:keepLines w:val="0"/>
              <w:pageBreakBefore w:val="0"/>
              <w:widowControl w:val="0"/>
              <w:numPr>
                <w:ilvl w:val="0"/>
                <w:numId w:val="2"/>
              </w:numPr>
              <w:kinsoku/>
              <w:wordWrap/>
              <w:overflowPunct/>
              <w:topLinePunct w:val="0"/>
              <w:autoSpaceDE/>
              <w:autoSpaceDN/>
              <w:bidi w:val="0"/>
              <w:adjustRightInd/>
              <w:snapToGrid/>
              <w:spacing w:line="312" w:lineRule="auto"/>
              <w:ind w:right="-181" w:firstLine="0" w:firstLineChars="0"/>
              <w:jc w:val="left"/>
              <w:textAlignment w:val="auto"/>
              <w:rPr>
                <w:rFonts w:hint="eastAsia" w:ascii="宋体" w:hAnsi="宋体"/>
                <w:sz w:val="22"/>
                <w:szCs w:val="21"/>
                <w:u w:val="single"/>
                <w:lang w:val="en-US" w:eastAsia="zh-CN"/>
              </w:rPr>
            </w:pPr>
            <w:r>
              <w:rPr>
                <w:rFonts w:hint="eastAsia" w:ascii="宋体" w:hAnsi="宋体"/>
                <w:sz w:val="22"/>
                <w:szCs w:val="21"/>
              </w:rPr>
              <w:t>公司是否采取轮班</w:t>
            </w:r>
            <w:r>
              <w:rPr>
                <w:rFonts w:hint="eastAsia" w:ascii="宋体" w:hAnsi="宋体"/>
                <w:sz w:val="22"/>
                <w:szCs w:val="21"/>
                <w:lang w:eastAsia="zh-CN"/>
              </w:rPr>
              <w:t>：</w:t>
            </w:r>
            <w:r>
              <w:rPr>
                <w:rFonts w:hint="eastAsia" w:ascii="宋体" w:hAnsi="宋体"/>
                <w:sz w:val="22"/>
                <w:szCs w:val="21"/>
              </w:rPr>
              <w:t>□否</w:t>
            </w:r>
            <w:r>
              <w:rPr>
                <w:rFonts w:hint="eastAsia" w:ascii="宋体" w:hAnsi="宋体"/>
                <w:sz w:val="22"/>
                <w:szCs w:val="21"/>
                <w:lang w:eastAsia="zh-CN"/>
              </w:rPr>
              <w:t>；</w:t>
            </w:r>
            <w:r>
              <w:rPr>
                <w:rFonts w:hint="eastAsia" w:ascii="宋体" w:hAnsi="宋体"/>
                <w:sz w:val="22"/>
                <w:szCs w:val="21"/>
              </w:rPr>
              <w:t>□是，实行</w:t>
            </w:r>
            <w:r>
              <w:rPr>
                <w:rFonts w:hint="eastAsia" w:ascii="宋体" w:hAnsi="宋体"/>
                <w:sz w:val="22"/>
                <w:szCs w:val="21"/>
                <w:u w:val="single"/>
              </w:rPr>
              <w:t xml:space="preserve">       </w:t>
            </w:r>
            <w:r>
              <w:rPr>
                <w:rFonts w:hint="eastAsia" w:ascii="宋体" w:hAnsi="宋体"/>
                <w:sz w:val="22"/>
                <w:szCs w:val="21"/>
              </w:rPr>
              <w:t>班制，</w:t>
            </w:r>
            <w:r>
              <w:rPr>
                <w:rFonts w:hint="eastAsia" w:ascii="宋体" w:hAnsi="宋体"/>
                <w:sz w:val="22"/>
                <w:szCs w:val="21"/>
                <w:lang w:val="en-US" w:eastAsia="zh-CN"/>
              </w:rPr>
              <w:t>轮班时间</w:t>
            </w:r>
            <w:r>
              <w:rPr>
                <w:rFonts w:hint="eastAsia" w:ascii="宋体" w:hAnsi="宋体"/>
                <w:sz w:val="22"/>
                <w:szCs w:val="21"/>
                <w:u w:val="none"/>
                <w:lang w:val="en-US" w:eastAsia="zh-CN"/>
              </w:rPr>
              <w:t>：</w:t>
            </w:r>
            <w:r>
              <w:rPr>
                <w:rFonts w:hint="eastAsia" w:ascii="宋体" w:hAnsi="宋体"/>
                <w:sz w:val="22"/>
                <w:szCs w:val="21"/>
                <w:u w:val="single"/>
                <w:lang w:val="en-US" w:eastAsia="zh-CN"/>
              </w:rPr>
              <w:t xml:space="preserve">          </w:t>
            </w:r>
            <w:r>
              <w:rPr>
                <w:rFonts w:hint="eastAsia" w:ascii="宋体" w:hAnsi="宋体"/>
                <w:strike w:val="0"/>
                <w:dstrike w:val="0"/>
                <w:sz w:val="22"/>
                <w:szCs w:val="21"/>
                <w:u w:val="single"/>
                <w:lang w:val="en-US" w:eastAsia="zh-CN"/>
              </w:rPr>
              <w:t xml:space="preserve"> </w:t>
            </w:r>
            <w:r>
              <w:rPr>
                <w:rFonts w:hint="eastAsia" w:ascii="宋体" w:hAnsi="宋体"/>
                <w:strike w:val="0"/>
                <w:dstrike w:val="0"/>
                <w:sz w:val="22"/>
                <w:szCs w:val="21"/>
                <w:u w:val="none"/>
                <w:lang w:val="en-US" w:eastAsia="zh-CN"/>
              </w:rPr>
              <w:t>，</w:t>
            </w:r>
          </w:p>
          <w:p w14:paraId="2A18C619">
            <w:pPr>
              <w:pStyle w:val="6"/>
              <w:keepNext w:val="0"/>
              <w:keepLines w:val="0"/>
              <w:pageBreakBefore w:val="0"/>
              <w:widowControl w:val="0"/>
              <w:kinsoku/>
              <w:wordWrap/>
              <w:overflowPunct/>
              <w:topLinePunct w:val="0"/>
              <w:autoSpaceDE/>
              <w:autoSpaceDN/>
              <w:bidi w:val="0"/>
              <w:adjustRightInd/>
              <w:snapToGrid/>
              <w:spacing w:line="312" w:lineRule="auto"/>
              <w:ind w:leftChars="0" w:right="-181" w:firstLine="440" w:firstLineChars="200"/>
              <w:jc w:val="left"/>
              <w:textAlignment w:val="auto"/>
              <w:rPr>
                <w:rFonts w:hint="eastAsia" w:ascii="宋体" w:hAnsi="宋体"/>
                <w:sz w:val="22"/>
                <w:szCs w:val="21"/>
              </w:rPr>
            </w:pPr>
            <w:r>
              <w:rPr>
                <w:rFonts w:hint="eastAsia" w:ascii="宋体" w:hAnsi="宋体"/>
                <w:sz w:val="22"/>
                <w:szCs w:val="21"/>
              </w:rPr>
              <w:t>每班人数约</w:t>
            </w:r>
            <w:r>
              <w:rPr>
                <w:rFonts w:hint="eastAsia" w:ascii="宋体" w:hAnsi="宋体"/>
                <w:sz w:val="22"/>
                <w:szCs w:val="21"/>
                <w:u w:val="single"/>
              </w:rPr>
              <w:t xml:space="preserve">           </w:t>
            </w:r>
            <w:r>
              <w:rPr>
                <w:rFonts w:hint="eastAsia" w:ascii="宋体" w:hAnsi="宋体"/>
                <w:sz w:val="22"/>
                <w:szCs w:val="21"/>
              </w:rPr>
              <w:t>人；是否涉及夜班作业</w:t>
            </w:r>
            <w:r>
              <w:rPr>
                <w:rFonts w:hint="eastAsia" w:ascii="宋体" w:hAnsi="宋体"/>
                <w:sz w:val="22"/>
                <w:szCs w:val="21"/>
                <w:lang w:eastAsia="zh-CN"/>
              </w:rPr>
              <w:t>：</w:t>
            </w:r>
            <w:r>
              <w:rPr>
                <w:rFonts w:hint="eastAsia" w:ascii="宋体" w:hAnsi="宋体" w:eastAsia="宋体" w:cs="Times New Roman"/>
                <w:sz w:val="22"/>
                <w:szCs w:val="21"/>
                <w:lang w:val="en-US" w:eastAsia="zh-CN"/>
              </w:rPr>
              <w:t xml:space="preserve"> </w:t>
            </w:r>
            <w:r>
              <w:rPr>
                <w:rFonts w:hint="eastAsia" w:ascii="宋体" w:hAnsi="宋体" w:eastAsia="宋体" w:cs="Times New Roman"/>
                <w:sz w:val="22"/>
                <w:szCs w:val="21"/>
                <w:lang w:eastAsia="zh-CN"/>
              </w:rPr>
              <w:t>□</w:t>
            </w:r>
            <w:r>
              <w:rPr>
                <w:rFonts w:hint="eastAsia" w:ascii="宋体" w:hAnsi="宋体"/>
                <w:sz w:val="22"/>
                <w:szCs w:val="21"/>
              </w:rPr>
              <w:t>否</w:t>
            </w:r>
            <w:r>
              <w:rPr>
                <w:rFonts w:hint="eastAsia" w:ascii="宋体" w:hAnsi="宋体"/>
                <w:sz w:val="22"/>
                <w:szCs w:val="21"/>
                <w:lang w:eastAsia="zh-CN"/>
              </w:rPr>
              <w:t>；</w:t>
            </w:r>
            <w:r>
              <w:rPr>
                <w:rFonts w:hint="eastAsia" w:ascii="宋体" w:hAnsi="宋体" w:eastAsia="宋体" w:cs="Times New Roman"/>
                <w:sz w:val="22"/>
                <w:szCs w:val="21"/>
                <w:lang w:eastAsia="zh-CN"/>
              </w:rPr>
              <w:t xml:space="preserve">□是 </w:t>
            </w:r>
          </w:p>
          <w:p w14:paraId="3FA72CD3">
            <w:pPr>
              <w:pStyle w:val="6"/>
              <w:keepNext w:val="0"/>
              <w:keepLines w:val="0"/>
              <w:pageBreakBefore w:val="0"/>
              <w:widowControl w:val="0"/>
              <w:kinsoku/>
              <w:wordWrap/>
              <w:overflowPunct/>
              <w:topLinePunct w:val="0"/>
              <w:autoSpaceDE/>
              <w:autoSpaceDN/>
              <w:bidi w:val="0"/>
              <w:adjustRightInd/>
              <w:snapToGrid/>
              <w:spacing w:line="312" w:lineRule="auto"/>
              <w:ind w:leftChars="0" w:right="-181" w:firstLine="440" w:firstLineChars="200"/>
              <w:jc w:val="left"/>
              <w:textAlignment w:val="auto"/>
              <w:rPr>
                <w:rFonts w:hint="default" w:ascii="宋体" w:hAnsi="宋体"/>
                <w:sz w:val="22"/>
                <w:szCs w:val="21"/>
                <w:u w:val="single"/>
                <w:lang w:val="en-US"/>
              </w:rPr>
            </w:pPr>
            <w:r>
              <w:rPr>
                <w:rFonts w:hint="eastAsia" w:ascii="宋体" w:hAnsi="宋体"/>
                <w:sz w:val="22"/>
                <w:szCs w:val="21"/>
                <w:lang w:val="en-US" w:eastAsia="zh-CN"/>
              </w:rPr>
              <w:t>各班的工作内容是否相同：</w:t>
            </w:r>
            <w:r>
              <w:rPr>
                <w:rFonts w:hint="eastAsia" w:ascii="宋体" w:hAnsi="宋体" w:eastAsia="宋体" w:cs="Times New Roman"/>
                <w:sz w:val="22"/>
                <w:szCs w:val="21"/>
                <w:lang w:eastAsia="zh-CN"/>
              </w:rPr>
              <w:t xml:space="preserve">□是 </w:t>
            </w:r>
            <w:r>
              <w:rPr>
                <w:rFonts w:hint="eastAsia" w:ascii="宋体" w:hAnsi="宋体" w:eastAsia="宋体" w:cs="Times New Roman"/>
                <w:sz w:val="22"/>
                <w:szCs w:val="21"/>
                <w:lang w:val="en-US" w:eastAsia="zh-CN"/>
              </w:rPr>
              <w:t xml:space="preserve"> </w:t>
            </w:r>
            <w:r>
              <w:rPr>
                <w:rFonts w:hint="eastAsia" w:ascii="宋体" w:hAnsi="宋体" w:eastAsia="宋体" w:cs="Times New Roman"/>
                <w:sz w:val="22"/>
                <w:szCs w:val="21"/>
                <w:lang w:eastAsia="zh-CN"/>
              </w:rPr>
              <w:t>□</w:t>
            </w:r>
            <w:r>
              <w:rPr>
                <w:rFonts w:hint="eastAsia" w:ascii="宋体" w:hAnsi="宋体"/>
                <w:sz w:val="22"/>
                <w:szCs w:val="21"/>
              </w:rPr>
              <w:t>否</w:t>
            </w:r>
            <w:r>
              <w:rPr>
                <w:rFonts w:hint="eastAsia" w:ascii="宋体" w:hAnsi="宋体"/>
                <w:sz w:val="22"/>
                <w:szCs w:val="21"/>
                <w:lang w:val="en-US" w:eastAsia="zh-CN"/>
              </w:rPr>
              <w:t>，工作内容说明：</w:t>
            </w:r>
            <w:r>
              <w:rPr>
                <w:rFonts w:hint="eastAsia" w:ascii="宋体" w:hAnsi="宋体"/>
                <w:sz w:val="22"/>
                <w:szCs w:val="21"/>
                <w:u w:val="single"/>
                <w:lang w:val="en-US" w:eastAsia="zh-CN"/>
              </w:rPr>
              <w:t xml:space="preserve">                     </w:t>
            </w:r>
          </w:p>
          <w:p w14:paraId="6A2B12CC">
            <w:pPr>
              <w:pStyle w:val="6"/>
              <w:keepNext w:val="0"/>
              <w:keepLines w:val="0"/>
              <w:pageBreakBefore w:val="0"/>
              <w:widowControl w:val="0"/>
              <w:numPr>
                <w:numId w:val="0"/>
              </w:numPr>
              <w:kinsoku/>
              <w:wordWrap/>
              <w:overflowPunct/>
              <w:topLinePunct w:val="0"/>
              <w:autoSpaceDE/>
              <w:autoSpaceDN/>
              <w:bidi w:val="0"/>
              <w:adjustRightInd/>
              <w:snapToGrid/>
              <w:spacing w:line="312" w:lineRule="auto"/>
              <w:ind w:right="-181" w:rightChars="0"/>
              <w:jc w:val="left"/>
              <w:textAlignment w:val="auto"/>
              <w:rPr>
                <w:rFonts w:hint="eastAsia" w:ascii="宋体" w:hAnsi="宋体"/>
                <w:b w:val="0"/>
                <w:bCs w:val="0"/>
                <w:spacing w:val="0"/>
                <w:sz w:val="22"/>
                <w:szCs w:val="21"/>
                <w:shd w:val="clear"/>
              </w:rPr>
            </w:pPr>
            <w:r>
              <w:rPr>
                <w:rFonts w:hint="eastAsia" w:ascii="宋体" w:hAnsi="宋体"/>
                <w:sz w:val="22"/>
                <w:szCs w:val="21"/>
                <w:lang w:eastAsia="zh-CN"/>
              </w:rPr>
              <w:t>（</w:t>
            </w:r>
            <w:r>
              <w:rPr>
                <w:rFonts w:hint="eastAsia" w:ascii="宋体" w:hAnsi="宋体"/>
                <w:sz w:val="22"/>
                <w:szCs w:val="21"/>
                <w:lang w:val="en-US" w:eastAsia="zh-CN"/>
              </w:rPr>
              <w:t>3</w:t>
            </w:r>
            <w:r>
              <w:rPr>
                <w:rFonts w:hint="eastAsia" w:ascii="宋体" w:hAnsi="宋体"/>
                <w:sz w:val="22"/>
                <w:szCs w:val="21"/>
                <w:lang w:eastAsia="zh-CN"/>
              </w:rPr>
              <w:t>）</w:t>
            </w:r>
            <w:r>
              <w:rPr>
                <w:rFonts w:hint="eastAsia" w:ascii="宋体" w:hAnsi="宋体"/>
                <w:sz w:val="22"/>
                <w:szCs w:val="21"/>
              </w:rPr>
              <w:t>是否</w:t>
            </w:r>
            <w:r>
              <w:rPr>
                <w:rFonts w:hint="eastAsia" w:ascii="宋体" w:hAnsi="宋体"/>
                <w:sz w:val="22"/>
                <w:szCs w:val="21"/>
                <w:lang w:val="en-US" w:eastAsia="zh-CN"/>
              </w:rPr>
              <w:t>为</w:t>
            </w:r>
            <w:r>
              <w:rPr>
                <w:rFonts w:hint="eastAsia" w:ascii="宋体" w:hAnsi="宋体"/>
                <w:b w:val="0"/>
                <w:bCs w:val="0"/>
                <w:color w:val="auto"/>
                <w:spacing w:val="0"/>
                <w:sz w:val="22"/>
                <w:szCs w:val="21"/>
                <w:shd w:val="clear" w:fill="auto"/>
              </w:rPr>
              <w:t>季节性生产</w:t>
            </w:r>
            <w:r>
              <w:rPr>
                <w:rFonts w:hint="eastAsia" w:ascii="宋体" w:hAnsi="宋体"/>
                <w:sz w:val="22"/>
                <w:szCs w:val="21"/>
                <w:lang w:eastAsia="zh-CN"/>
              </w:rPr>
              <w:t>：</w:t>
            </w:r>
            <w:r>
              <w:rPr>
                <w:rFonts w:hint="eastAsia" w:ascii="宋体" w:hAnsi="宋体" w:eastAsia="宋体" w:cs="Times New Roman"/>
                <w:sz w:val="22"/>
                <w:szCs w:val="21"/>
                <w:lang w:eastAsia="zh-CN"/>
              </w:rPr>
              <w:t>□否</w:t>
            </w:r>
            <w:r>
              <w:rPr>
                <w:rFonts w:hint="eastAsia" w:ascii="宋体" w:hAnsi="宋体" w:cs="Times New Roman"/>
                <w:sz w:val="22"/>
                <w:szCs w:val="21"/>
                <w:lang w:eastAsia="zh-CN"/>
              </w:rPr>
              <w:t>；</w:t>
            </w:r>
            <w:r>
              <w:rPr>
                <w:rFonts w:hint="eastAsia" w:ascii="宋体" w:hAnsi="宋体" w:eastAsia="宋体" w:cs="Times New Roman"/>
                <w:sz w:val="22"/>
                <w:szCs w:val="21"/>
                <w:lang w:eastAsia="zh-CN"/>
              </w:rPr>
              <w:t xml:space="preserve">□是 </w:t>
            </w:r>
            <w:r>
              <w:rPr>
                <w:rFonts w:hint="eastAsia" w:ascii="宋体" w:hAnsi="宋体" w:eastAsia="宋体" w:cs="Times New Roman"/>
                <w:sz w:val="22"/>
                <w:szCs w:val="21"/>
                <w:lang w:val="en-US" w:eastAsia="zh-CN"/>
              </w:rPr>
              <w:t>生产季节</w:t>
            </w:r>
            <w:r>
              <w:rPr>
                <w:rFonts w:hint="eastAsia" w:ascii="宋体" w:hAnsi="宋体" w:eastAsia="宋体" w:cs="Times New Roman"/>
                <w:sz w:val="22"/>
                <w:szCs w:val="21"/>
                <w:u w:val="single"/>
                <w:lang w:val="en-US" w:eastAsia="zh-CN"/>
              </w:rPr>
              <w:t xml:space="preserve">：        </w:t>
            </w:r>
            <w:r>
              <w:rPr>
                <w:rFonts w:hint="eastAsia" w:ascii="宋体" w:hAnsi="宋体" w:cs="Times New Roman"/>
                <w:sz w:val="22"/>
                <w:szCs w:val="21"/>
                <w:lang w:val="en-US" w:eastAsia="zh-CN"/>
              </w:rPr>
              <w:t>高峰期</w:t>
            </w:r>
            <w:r>
              <w:rPr>
                <w:rFonts w:hint="eastAsia" w:ascii="宋体" w:hAnsi="宋体" w:eastAsia="宋体" w:cs="Times New Roman"/>
                <w:sz w:val="22"/>
                <w:szCs w:val="21"/>
                <w:lang w:val="en-US" w:eastAsia="zh-CN"/>
              </w:rPr>
              <w:t>人数</w:t>
            </w:r>
            <w:r>
              <w:rPr>
                <w:rFonts w:hint="eastAsia" w:ascii="宋体" w:hAnsi="宋体"/>
                <w:sz w:val="22"/>
                <w:szCs w:val="21"/>
              </w:rPr>
              <w:t>：</w:t>
            </w:r>
            <w:r>
              <w:rPr>
                <w:rFonts w:hint="eastAsia" w:ascii="宋体" w:hAnsi="宋体"/>
                <w:sz w:val="22"/>
                <w:szCs w:val="21"/>
                <w:u w:val="single"/>
              </w:rPr>
              <w:t xml:space="preserve">   </w:t>
            </w:r>
            <w:r>
              <w:rPr>
                <w:rFonts w:hint="eastAsia" w:ascii="宋体" w:hAnsi="宋体"/>
                <w:sz w:val="22"/>
                <w:szCs w:val="21"/>
                <w:u w:val="single"/>
                <w:lang w:val="en-US" w:eastAsia="zh-CN"/>
              </w:rPr>
              <w:t xml:space="preserve">   </w:t>
            </w:r>
            <w:r>
              <w:rPr>
                <w:rFonts w:hint="eastAsia" w:ascii="宋体" w:hAnsi="宋体"/>
                <w:sz w:val="22"/>
                <w:szCs w:val="21"/>
                <w:u w:val="single"/>
              </w:rPr>
              <w:t xml:space="preserve"> </w:t>
            </w:r>
            <w:r>
              <w:rPr>
                <w:rFonts w:hint="eastAsia" w:ascii="宋体" w:hAnsi="宋体"/>
                <w:sz w:val="22"/>
                <w:szCs w:val="21"/>
              </w:rPr>
              <w:t>人</w:t>
            </w:r>
          </w:p>
          <w:p w14:paraId="47637D49">
            <w:pPr>
              <w:pStyle w:val="6"/>
              <w:keepNext w:val="0"/>
              <w:keepLines w:val="0"/>
              <w:pageBreakBefore w:val="0"/>
              <w:widowControl w:val="0"/>
              <w:numPr>
                <w:ilvl w:val="0"/>
                <w:numId w:val="0"/>
              </w:numPr>
              <w:kinsoku/>
              <w:wordWrap/>
              <w:overflowPunct/>
              <w:topLinePunct w:val="0"/>
              <w:autoSpaceDE/>
              <w:autoSpaceDN/>
              <w:bidi w:val="0"/>
              <w:adjustRightInd/>
              <w:snapToGrid/>
              <w:spacing w:line="312" w:lineRule="auto"/>
              <w:ind w:right="-181" w:rightChars="0"/>
              <w:jc w:val="left"/>
              <w:textAlignment w:val="auto"/>
              <w:rPr>
                <w:rFonts w:hint="eastAsia" w:ascii="宋体" w:hAnsi="宋体"/>
                <w:sz w:val="22"/>
                <w:szCs w:val="21"/>
              </w:rPr>
            </w:pPr>
            <w:r>
              <w:rPr>
                <w:rFonts w:hint="eastAsia" w:ascii="宋体" w:hAnsi="宋体"/>
                <w:sz w:val="22"/>
                <w:szCs w:val="21"/>
                <w:lang w:eastAsia="zh-CN"/>
              </w:rPr>
              <w:t>（</w:t>
            </w:r>
            <w:r>
              <w:rPr>
                <w:rFonts w:hint="eastAsia" w:ascii="宋体" w:hAnsi="宋体"/>
                <w:sz w:val="22"/>
                <w:szCs w:val="21"/>
                <w:lang w:val="en-US" w:eastAsia="zh-CN"/>
              </w:rPr>
              <w:t>4</w:t>
            </w:r>
            <w:r>
              <w:rPr>
                <w:rFonts w:hint="eastAsia" w:ascii="宋体" w:hAnsi="宋体"/>
                <w:sz w:val="22"/>
                <w:szCs w:val="21"/>
                <w:lang w:eastAsia="zh-CN"/>
              </w:rPr>
              <w:t>）</w:t>
            </w:r>
            <w:r>
              <w:rPr>
                <w:rFonts w:hint="eastAsia" w:ascii="宋体" w:hAnsi="宋体"/>
                <w:sz w:val="22"/>
                <w:szCs w:val="21"/>
                <w:lang w:val="en-US" w:eastAsia="zh-CN"/>
              </w:rPr>
              <w:t>认证范围内覆盖的</w:t>
            </w:r>
            <w:r>
              <w:rPr>
                <w:rFonts w:hint="eastAsia" w:ascii="宋体" w:hAnsi="宋体"/>
                <w:sz w:val="22"/>
                <w:szCs w:val="21"/>
              </w:rPr>
              <w:t>非固定人员</w:t>
            </w:r>
            <w:r>
              <w:rPr>
                <w:rFonts w:hint="eastAsia" w:ascii="宋体" w:hAnsi="宋体" w:eastAsia="宋体" w:cs="Times New Roman"/>
                <w:sz w:val="22"/>
                <w:szCs w:val="21"/>
              </w:rPr>
              <w:t>（承包商</w:t>
            </w:r>
            <w:r>
              <w:rPr>
                <w:rFonts w:hint="eastAsia" w:ascii="宋体" w:hAnsi="宋体" w:cs="Times New Roman"/>
                <w:sz w:val="22"/>
                <w:szCs w:val="21"/>
                <w:lang w:eastAsia="zh-CN"/>
              </w:rPr>
              <w:t>、</w:t>
            </w:r>
            <w:r>
              <w:rPr>
                <w:rFonts w:hint="eastAsia" w:ascii="宋体" w:hAnsi="宋体" w:eastAsia="宋体" w:cs="Times New Roman"/>
                <w:sz w:val="22"/>
                <w:szCs w:val="21"/>
              </w:rPr>
              <w:t>次承包商人员</w:t>
            </w:r>
            <w:r>
              <w:rPr>
                <w:rFonts w:hint="eastAsia" w:ascii="宋体" w:hAnsi="宋体"/>
                <w:sz w:val="22"/>
                <w:szCs w:val="21"/>
              </w:rPr>
              <w:t>和兼职人员</w:t>
            </w:r>
            <w:r>
              <w:rPr>
                <w:rFonts w:hint="eastAsia" w:ascii="宋体" w:hAnsi="宋体" w:eastAsia="宋体" w:cs="Times New Roman"/>
                <w:sz w:val="22"/>
                <w:szCs w:val="21"/>
              </w:rPr>
              <w:t>）</w:t>
            </w:r>
            <w:r>
              <w:rPr>
                <w:rFonts w:hint="eastAsia" w:ascii="宋体" w:hAnsi="宋体"/>
                <w:sz w:val="22"/>
                <w:szCs w:val="21"/>
              </w:rPr>
              <w:t>：</w:t>
            </w:r>
            <w:r>
              <w:rPr>
                <w:rFonts w:hint="eastAsia" w:ascii="宋体" w:hAnsi="宋体"/>
                <w:sz w:val="22"/>
                <w:szCs w:val="21"/>
                <w:u w:val="single"/>
              </w:rPr>
              <w:t xml:space="preserve">  </w:t>
            </w:r>
            <w:r>
              <w:rPr>
                <w:rFonts w:hint="eastAsia" w:ascii="宋体" w:hAnsi="宋体"/>
                <w:sz w:val="22"/>
                <w:szCs w:val="21"/>
                <w:u w:val="single"/>
                <w:lang w:val="en-US" w:eastAsia="zh-CN"/>
              </w:rPr>
              <w:t xml:space="preserve">    </w:t>
            </w:r>
            <w:r>
              <w:rPr>
                <w:rFonts w:hint="eastAsia" w:ascii="宋体" w:hAnsi="宋体"/>
                <w:sz w:val="22"/>
                <w:szCs w:val="21"/>
              </w:rPr>
              <w:t>人。</w:t>
            </w:r>
          </w:p>
          <w:p w14:paraId="5B21AE80">
            <w:pPr>
              <w:keepNext w:val="0"/>
              <w:keepLines w:val="0"/>
              <w:pageBreakBefore w:val="0"/>
              <w:widowControl/>
              <w:kinsoku/>
              <w:wordWrap/>
              <w:overflowPunct/>
              <w:topLinePunct w:val="0"/>
              <w:autoSpaceDE/>
              <w:autoSpaceDN/>
              <w:bidi w:val="0"/>
              <w:adjustRightInd/>
              <w:snapToGrid/>
              <w:spacing w:after="144" w:afterLines="50" w:line="240" w:lineRule="auto"/>
              <w:ind w:left="218" w:leftChars="104" w:firstLine="0" w:firstLineChars="0"/>
              <w:jc w:val="both"/>
              <w:textAlignment w:val="auto"/>
              <w:rPr>
                <w:rFonts w:hint="eastAsia" w:ascii="楷体" w:hAnsi="楷体" w:eastAsia="楷体" w:cs="楷体"/>
                <w:sz w:val="22"/>
                <w:szCs w:val="21"/>
                <w:lang w:val="en-US" w:eastAsia="zh-CN"/>
              </w:rPr>
            </w:pPr>
            <w:r>
              <w:rPr>
                <w:rFonts w:hint="eastAsia" w:ascii="楷体" w:hAnsi="楷体" w:eastAsia="楷体" w:cs="楷体"/>
                <w:sz w:val="22"/>
                <w:szCs w:val="21"/>
                <w:lang w:val="en-US" w:eastAsia="zh-CN"/>
              </w:rPr>
              <w:t>注：</w:t>
            </w:r>
            <w:r>
              <w:rPr>
                <w:rFonts w:hint="default" w:ascii="Arial" w:hAnsi="Arial" w:eastAsia="楷体" w:cs="Arial"/>
                <w:sz w:val="20"/>
                <w:szCs w:val="18"/>
              </w:rPr>
              <w:t>OHSM</w:t>
            </w:r>
            <w:r>
              <w:rPr>
                <w:rFonts w:hint="eastAsia" w:ascii="楷体" w:hAnsi="楷体" w:eastAsia="楷体" w:cs="楷体"/>
                <w:sz w:val="22"/>
                <w:szCs w:val="21"/>
                <w:lang w:val="en-US" w:eastAsia="zh-CN"/>
              </w:rPr>
              <w:t>是</w:t>
            </w:r>
            <w:r>
              <w:rPr>
                <w:rFonts w:hint="eastAsia" w:ascii="楷体" w:hAnsi="楷体" w:eastAsia="楷体" w:cs="楷体"/>
                <w:sz w:val="22"/>
                <w:szCs w:val="21"/>
                <w:lang w:val="en-US" w:eastAsia="zh-CN"/>
              </w:rPr>
              <w:t>指</w:t>
            </w:r>
            <w:r>
              <w:rPr>
                <w:rFonts w:hint="eastAsia" w:ascii="楷体" w:hAnsi="楷体" w:eastAsia="楷体" w:cs="楷体"/>
                <w:sz w:val="22"/>
                <w:szCs w:val="21"/>
              </w:rPr>
              <w:t>能够影响组织的</w:t>
            </w:r>
            <w:r>
              <w:rPr>
                <w:rFonts w:hint="default" w:ascii="Arial" w:hAnsi="Arial" w:eastAsia="楷体" w:cs="Arial"/>
                <w:kern w:val="2"/>
                <w:sz w:val="20"/>
                <w:szCs w:val="18"/>
                <w:lang w:val="en-US" w:eastAsia="zh-CN" w:bidi="ar-SA"/>
              </w:rPr>
              <w:t>OH&amp;S</w:t>
            </w:r>
            <w:r>
              <w:rPr>
                <w:rFonts w:hint="eastAsia" w:ascii="楷体" w:hAnsi="楷体" w:eastAsia="楷体" w:cs="楷体"/>
                <w:sz w:val="22"/>
                <w:szCs w:val="21"/>
              </w:rPr>
              <w:t>绩效，且在组织控制下或受组织影响的从事工作或工作相关活动的承包商/次承包商人员</w:t>
            </w:r>
            <w:r>
              <w:rPr>
                <w:rFonts w:hint="eastAsia" w:ascii="楷体" w:hAnsi="楷体" w:eastAsia="楷体" w:cs="楷体"/>
                <w:sz w:val="22"/>
                <w:szCs w:val="21"/>
                <w:lang w:eastAsia="zh-CN"/>
              </w:rPr>
              <w:t>。</w:t>
            </w:r>
          </w:p>
          <w:p w14:paraId="3CC510B6">
            <w:pPr>
              <w:pStyle w:val="6"/>
              <w:keepNext w:val="0"/>
              <w:keepLines w:val="0"/>
              <w:pageBreakBefore w:val="0"/>
              <w:widowControl w:val="0"/>
              <w:kinsoku/>
              <w:wordWrap/>
              <w:overflowPunct/>
              <w:topLinePunct w:val="0"/>
              <w:autoSpaceDE/>
              <w:autoSpaceDN/>
              <w:bidi w:val="0"/>
              <w:adjustRightInd/>
              <w:snapToGrid/>
              <w:spacing w:line="312" w:lineRule="auto"/>
              <w:ind w:firstLine="0" w:firstLineChars="0"/>
              <w:jc w:val="both"/>
              <w:textAlignment w:val="auto"/>
              <w:rPr>
                <w:rFonts w:ascii="宋体" w:hAnsi="宋体"/>
                <w:sz w:val="22"/>
                <w:szCs w:val="21"/>
              </w:rPr>
            </w:pPr>
            <w:r>
              <w:rPr>
                <w:rFonts w:hint="eastAsia" w:ascii="宋体" w:hAnsi="宋体"/>
                <w:sz w:val="22"/>
                <w:szCs w:val="21"/>
                <w:lang w:val="en-US" w:eastAsia="zh-CN"/>
              </w:rPr>
              <w:t>03.</w:t>
            </w:r>
            <w:r>
              <w:rPr>
                <w:rFonts w:hint="eastAsia" w:ascii="宋体" w:hAnsi="宋体"/>
                <w:sz w:val="22"/>
                <w:szCs w:val="21"/>
              </w:rPr>
              <w:t xml:space="preserve">申请组织所处地理位置（申请EMS时）： </w:t>
            </w:r>
          </w:p>
          <w:p w14:paraId="4CC15699">
            <w:pPr>
              <w:pStyle w:val="6"/>
              <w:keepNext w:val="0"/>
              <w:keepLines w:val="0"/>
              <w:pageBreakBefore w:val="0"/>
              <w:widowControl w:val="0"/>
              <w:kinsoku/>
              <w:wordWrap/>
              <w:overflowPunct/>
              <w:topLinePunct w:val="0"/>
              <w:autoSpaceDE/>
              <w:autoSpaceDN/>
              <w:bidi w:val="0"/>
              <w:adjustRightInd/>
              <w:snapToGrid/>
              <w:spacing w:line="312" w:lineRule="auto"/>
              <w:ind w:right="-181" w:firstLine="0" w:firstLineChars="0"/>
              <w:jc w:val="both"/>
              <w:textAlignment w:val="auto"/>
              <w:rPr>
                <w:rFonts w:ascii="宋体" w:hAnsi="宋体"/>
                <w:sz w:val="22"/>
                <w:szCs w:val="21"/>
              </w:rPr>
            </w:pPr>
            <w:r>
              <w:rPr>
                <w:rFonts w:hint="eastAsia" w:ascii="宋体" w:hAnsi="宋体"/>
                <w:sz w:val="22"/>
                <w:szCs w:val="21"/>
              </w:rPr>
              <w:t xml:space="preserve">   </w:t>
            </w:r>
            <w:r>
              <w:rPr>
                <w:rFonts w:hint="eastAsia" w:ascii="宋体" w:hAnsi="宋体"/>
                <w:sz w:val="22"/>
                <w:szCs w:val="21"/>
                <w:lang w:eastAsia="zh-CN"/>
              </w:rPr>
              <w:t>□</w:t>
            </w:r>
            <w:r>
              <w:rPr>
                <w:rFonts w:hint="eastAsia" w:ascii="宋体" w:hAnsi="宋体"/>
                <w:sz w:val="22"/>
                <w:szCs w:val="21"/>
              </w:rPr>
              <w:t xml:space="preserve">工业区  </w:t>
            </w:r>
            <w:r>
              <w:rPr>
                <w:rFonts w:ascii="宋体" w:hAnsi="宋体"/>
                <w:sz w:val="22"/>
                <w:szCs w:val="21"/>
              </w:rPr>
              <w:t xml:space="preserve">  </w:t>
            </w:r>
            <w:r>
              <w:rPr>
                <w:rFonts w:hint="eastAsia" w:ascii="宋体" w:hAnsi="宋体"/>
                <w:sz w:val="22"/>
                <w:szCs w:val="21"/>
              </w:rPr>
              <w:t xml:space="preserve">□商业服务区    □城市居住区    □自然保护区   □其他:                </w:t>
            </w:r>
          </w:p>
          <w:p w14:paraId="5D832CFD">
            <w:pPr>
              <w:pStyle w:val="6"/>
              <w:keepNext w:val="0"/>
              <w:keepLines w:val="0"/>
              <w:pageBreakBefore w:val="0"/>
              <w:kinsoku/>
              <w:wordWrap/>
              <w:overflowPunct/>
              <w:topLinePunct w:val="0"/>
              <w:autoSpaceDE/>
              <w:autoSpaceDN/>
              <w:bidi w:val="0"/>
              <w:adjustRightInd/>
              <w:snapToGrid/>
              <w:spacing w:line="336" w:lineRule="auto"/>
              <w:ind w:firstLine="0" w:firstLineChars="0"/>
              <w:jc w:val="both"/>
              <w:textAlignment w:val="auto"/>
              <w:rPr>
                <w:rFonts w:ascii="宋体" w:hAnsi="宋体"/>
                <w:sz w:val="22"/>
                <w:szCs w:val="21"/>
                <w:highlight w:val="none"/>
              </w:rPr>
            </w:pPr>
            <w:r>
              <w:rPr>
                <w:rFonts w:hint="eastAsia" w:ascii="宋体" w:hAnsi="宋体"/>
                <w:sz w:val="22"/>
                <w:szCs w:val="21"/>
                <w:lang w:val="en-US" w:eastAsia="zh-CN"/>
              </w:rPr>
              <w:t>04.</w:t>
            </w:r>
            <w:r>
              <w:rPr>
                <w:rFonts w:hint="eastAsia" w:ascii="宋体" w:hAnsi="宋体"/>
                <w:sz w:val="22"/>
                <w:szCs w:val="21"/>
                <w:highlight w:val="none"/>
              </w:rPr>
              <w:t>建立了文件化管理体系</w:t>
            </w:r>
            <w:r>
              <w:rPr>
                <w:rFonts w:hint="eastAsia" w:ascii="宋体" w:hAnsi="宋体"/>
                <w:sz w:val="22"/>
                <w:szCs w:val="21"/>
                <w:highlight w:val="none"/>
                <w:lang w:val="en-US" w:eastAsia="zh-CN"/>
              </w:rPr>
              <w:t>的情况</w:t>
            </w:r>
            <w:r>
              <w:rPr>
                <w:rFonts w:hint="eastAsia" w:ascii="宋体" w:hAnsi="宋体"/>
                <w:sz w:val="22"/>
                <w:szCs w:val="21"/>
                <w:highlight w:val="none"/>
              </w:rPr>
              <w:t>：</w:t>
            </w:r>
          </w:p>
          <w:p w14:paraId="0CB3D9ED">
            <w:pPr>
              <w:pStyle w:val="6"/>
              <w:keepNext w:val="0"/>
              <w:keepLines w:val="0"/>
              <w:pageBreakBefore w:val="0"/>
              <w:kinsoku/>
              <w:wordWrap/>
              <w:overflowPunct/>
              <w:topLinePunct w:val="0"/>
              <w:autoSpaceDE/>
              <w:autoSpaceDN/>
              <w:bidi w:val="0"/>
              <w:adjustRightInd/>
              <w:snapToGrid/>
              <w:spacing w:line="336" w:lineRule="auto"/>
              <w:ind w:firstLine="220" w:firstLineChars="100"/>
              <w:jc w:val="both"/>
              <w:textAlignment w:val="auto"/>
              <w:rPr>
                <w:rFonts w:ascii="宋体" w:hAnsi="宋体"/>
                <w:sz w:val="22"/>
                <w:szCs w:val="21"/>
              </w:rPr>
            </w:pPr>
            <w:r>
              <w:rPr>
                <w:rFonts w:hint="eastAsia" w:ascii="宋体" w:hAnsi="宋体"/>
                <w:sz w:val="22"/>
                <w:szCs w:val="21"/>
                <w:highlight w:val="none"/>
              </w:rPr>
              <w:t>已建立</w:t>
            </w:r>
            <w:r>
              <w:rPr>
                <w:rFonts w:hint="eastAsia" w:ascii="宋体" w:hAnsi="宋体"/>
                <w:sz w:val="22"/>
                <w:szCs w:val="21"/>
                <w:highlight w:val="none"/>
                <w:lang w:val="en-US" w:eastAsia="zh-CN"/>
              </w:rPr>
              <w:t>且有效运行满3个月</w:t>
            </w:r>
            <w:r>
              <w:rPr>
                <w:rFonts w:hint="eastAsia" w:ascii="宋体" w:hAnsi="宋体"/>
                <w:sz w:val="22"/>
                <w:szCs w:val="21"/>
                <w:highlight w:val="none"/>
              </w:rPr>
              <w:t>，文件化的管理体系自</w:t>
            </w:r>
            <w:r>
              <w:rPr>
                <w:rFonts w:hint="eastAsia" w:ascii="宋体" w:hAnsi="宋体"/>
                <w:sz w:val="22"/>
                <w:szCs w:val="21"/>
                <w:highlight w:val="none"/>
                <w:u w:val="single"/>
              </w:rPr>
              <w:t xml:space="preserve">    </w:t>
            </w:r>
            <w:r>
              <w:rPr>
                <w:rFonts w:hint="eastAsia" w:ascii="宋体" w:hAnsi="宋体"/>
                <w:sz w:val="22"/>
                <w:szCs w:val="21"/>
                <w:highlight w:val="none"/>
              </w:rPr>
              <w:t>年</w:t>
            </w:r>
            <w:r>
              <w:rPr>
                <w:rFonts w:hint="eastAsia" w:ascii="宋体" w:hAnsi="宋体"/>
                <w:sz w:val="22"/>
                <w:szCs w:val="21"/>
                <w:highlight w:val="none"/>
                <w:u w:val="single"/>
              </w:rPr>
              <w:t xml:space="preserve">   </w:t>
            </w:r>
            <w:r>
              <w:rPr>
                <w:rFonts w:hint="eastAsia" w:ascii="宋体" w:hAnsi="宋体"/>
                <w:sz w:val="22"/>
                <w:szCs w:val="21"/>
                <w:highlight w:val="none"/>
              </w:rPr>
              <w:t>月</w:t>
            </w:r>
            <w:r>
              <w:rPr>
                <w:rFonts w:hint="eastAsia" w:ascii="宋体" w:hAnsi="宋体"/>
                <w:sz w:val="22"/>
                <w:szCs w:val="21"/>
                <w:highlight w:val="none"/>
                <w:u w:val="single"/>
              </w:rPr>
              <w:t xml:space="preserve">    </w:t>
            </w:r>
            <w:r>
              <w:rPr>
                <w:rFonts w:hint="eastAsia" w:ascii="宋体" w:hAnsi="宋体"/>
                <w:sz w:val="22"/>
                <w:szCs w:val="21"/>
                <w:highlight w:val="none"/>
              </w:rPr>
              <w:t>日开始有效运</w:t>
            </w:r>
            <w:r>
              <w:rPr>
                <w:rFonts w:hint="eastAsia" w:ascii="宋体" w:hAnsi="宋体"/>
                <w:sz w:val="22"/>
                <w:szCs w:val="21"/>
              </w:rPr>
              <w:t xml:space="preserve">行。                                                                                                            </w:t>
            </w:r>
          </w:p>
          <w:p w14:paraId="5CB3F5CE">
            <w:pPr>
              <w:pStyle w:val="6"/>
              <w:keepNext w:val="0"/>
              <w:keepLines w:val="0"/>
              <w:pageBreakBefore w:val="0"/>
              <w:kinsoku/>
              <w:wordWrap/>
              <w:overflowPunct/>
              <w:topLinePunct w:val="0"/>
              <w:autoSpaceDE/>
              <w:autoSpaceDN/>
              <w:bidi w:val="0"/>
              <w:adjustRightInd/>
              <w:snapToGrid/>
              <w:spacing w:line="336" w:lineRule="auto"/>
              <w:ind w:firstLine="0" w:firstLineChars="0"/>
              <w:jc w:val="both"/>
              <w:textAlignment w:val="auto"/>
              <w:rPr>
                <w:rFonts w:hint="eastAsia" w:ascii="宋体" w:hAnsi="宋体"/>
                <w:sz w:val="22"/>
                <w:szCs w:val="21"/>
                <w:u w:val="single"/>
                <w:lang w:eastAsia="zh-CN"/>
              </w:rPr>
            </w:pPr>
            <w:r>
              <w:rPr>
                <w:rFonts w:hint="eastAsia" w:ascii="宋体" w:hAnsi="宋体"/>
                <w:sz w:val="22"/>
                <w:szCs w:val="21"/>
                <w:lang w:val="en-US" w:eastAsia="zh-CN"/>
              </w:rPr>
              <w:t>05.</w:t>
            </w:r>
            <w:r>
              <w:rPr>
                <w:rFonts w:hint="eastAsia" w:ascii="宋体" w:hAnsi="宋体"/>
                <w:sz w:val="22"/>
                <w:szCs w:val="21"/>
              </w:rPr>
              <w:t>是否聘请咨询机构建立体系：□否</w:t>
            </w:r>
            <w:r>
              <w:rPr>
                <w:rFonts w:hint="eastAsia" w:ascii="宋体" w:hAnsi="宋体"/>
                <w:sz w:val="22"/>
                <w:szCs w:val="21"/>
                <w:lang w:eastAsia="zh-CN"/>
              </w:rPr>
              <w:t>；</w:t>
            </w:r>
            <w:r>
              <w:rPr>
                <w:rFonts w:hint="eastAsia" w:ascii="宋体" w:hAnsi="宋体"/>
                <w:sz w:val="22"/>
                <w:szCs w:val="21"/>
              </w:rPr>
              <w:t>□是（咨询机构及人员</w:t>
            </w:r>
            <w:r>
              <w:rPr>
                <w:rFonts w:hint="eastAsia" w:ascii="宋体" w:hAnsi="宋体"/>
                <w:sz w:val="22"/>
                <w:szCs w:val="21"/>
                <w:u w:val="single"/>
              </w:rPr>
              <w:t xml:space="preserve">：     </w:t>
            </w:r>
            <w:r>
              <w:rPr>
                <w:rFonts w:hint="eastAsia" w:ascii="宋体" w:hAnsi="宋体"/>
                <w:sz w:val="22"/>
                <w:szCs w:val="21"/>
                <w:u w:val="single"/>
                <w:lang w:val="en-US" w:eastAsia="zh-CN"/>
              </w:rPr>
              <w:t xml:space="preserve">     </w:t>
            </w:r>
            <w:r>
              <w:rPr>
                <w:rFonts w:hint="eastAsia" w:ascii="宋体" w:hAnsi="宋体"/>
                <w:sz w:val="22"/>
                <w:szCs w:val="21"/>
                <w:u w:val="single"/>
                <w:lang w:eastAsia="zh-CN"/>
              </w:rPr>
              <w:t>）</w:t>
            </w:r>
          </w:p>
          <w:p w14:paraId="6464B0B8">
            <w:pPr>
              <w:pStyle w:val="6"/>
              <w:keepNext w:val="0"/>
              <w:keepLines w:val="0"/>
              <w:pageBreakBefore w:val="0"/>
              <w:kinsoku/>
              <w:wordWrap/>
              <w:overflowPunct/>
              <w:topLinePunct w:val="0"/>
              <w:autoSpaceDE/>
              <w:autoSpaceDN/>
              <w:bidi w:val="0"/>
              <w:adjustRightInd/>
              <w:snapToGrid/>
              <w:spacing w:line="336" w:lineRule="auto"/>
              <w:ind w:firstLine="0" w:firstLineChars="0"/>
              <w:jc w:val="both"/>
              <w:textAlignment w:val="auto"/>
              <w:rPr>
                <w:rFonts w:ascii="宋体" w:hAnsi="宋体"/>
                <w:sz w:val="22"/>
                <w:szCs w:val="21"/>
              </w:rPr>
            </w:pPr>
            <w:r>
              <w:rPr>
                <w:rFonts w:hint="eastAsia" w:ascii="宋体" w:hAnsi="宋体"/>
                <w:sz w:val="22"/>
                <w:szCs w:val="21"/>
                <w:lang w:val="en-US" w:eastAsia="zh-CN"/>
              </w:rPr>
              <w:t>06.</w:t>
            </w:r>
            <w:r>
              <w:rPr>
                <w:rFonts w:hint="eastAsia" w:ascii="宋体" w:hAnsi="宋体"/>
                <w:sz w:val="22"/>
                <w:szCs w:val="21"/>
              </w:rPr>
              <w:t>申请产品出厂或服务交付执行的标准：</w:t>
            </w:r>
          </w:p>
          <w:p w14:paraId="62FDCB19">
            <w:pPr>
              <w:pStyle w:val="6"/>
              <w:keepNext w:val="0"/>
              <w:keepLines w:val="0"/>
              <w:pageBreakBefore w:val="0"/>
              <w:kinsoku/>
              <w:wordWrap/>
              <w:overflowPunct/>
              <w:topLinePunct w:val="0"/>
              <w:autoSpaceDE/>
              <w:autoSpaceDN/>
              <w:bidi w:val="0"/>
              <w:adjustRightInd/>
              <w:snapToGrid/>
              <w:spacing w:line="336" w:lineRule="auto"/>
              <w:ind w:right="-181" w:firstLine="0" w:firstLineChars="0"/>
              <w:jc w:val="both"/>
              <w:textAlignment w:val="auto"/>
              <w:rPr>
                <w:rFonts w:ascii="宋体" w:hAnsi="宋体"/>
                <w:sz w:val="22"/>
                <w:szCs w:val="21"/>
              </w:rPr>
            </w:pPr>
            <w:r>
              <w:rPr>
                <w:rFonts w:hint="eastAsia" w:ascii="宋体" w:hAnsi="宋体"/>
                <w:sz w:val="22"/>
                <w:szCs w:val="21"/>
              </w:rPr>
              <w:t xml:space="preserve">  </w:t>
            </w:r>
            <w:r>
              <w:rPr>
                <w:rFonts w:hint="eastAsia" w:ascii="宋体" w:hAnsi="宋体"/>
                <w:sz w:val="22"/>
                <w:szCs w:val="21"/>
                <w:lang w:val="en-US" w:eastAsia="zh-CN"/>
              </w:rPr>
              <w:t xml:space="preserve"> </w:t>
            </w:r>
            <w:r>
              <w:rPr>
                <w:rFonts w:hint="eastAsia" w:ascii="宋体" w:hAnsi="宋体"/>
                <w:sz w:val="22"/>
                <w:szCs w:val="21"/>
                <w:lang w:eastAsia="zh-CN"/>
              </w:rPr>
              <w:t>□</w:t>
            </w:r>
            <w:r>
              <w:rPr>
                <w:rFonts w:hint="eastAsia" w:ascii="宋体" w:hAnsi="宋体"/>
                <w:sz w:val="22"/>
                <w:szCs w:val="21"/>
                <w:lang w:val="en-US" w:eastAsia="zh-CN"/>
              </w:rPr>
              <w:t xml:space="preserve"> </w:t>
            </w:r>
            <w:r>
              <w:rPr>
                <w:rFonts w:hint="eastAsia" w:ascii="宋体" w:hAnsi="宋体"/>
                <w:sz w:val="22"/>
                <w:szCs w:val="21"/>
              </w:rPr>
              <w:t>国标，标准号：</w:t>
            </w:r>
            <w:r>
              <w:rPr>
                <w:rFonts w:hint="eastAsia" w:ascii="宋体" w:hAnsi="宋体"/>
                <w:sz w:val="22"/>
                <w:szCs w:val="21"/>
                <w:u w:val="single"/>
                <w:lang w:val="en-US" w:eastAsia="zh-CN"/>
              </w:rPr>
              <w:t xml:space="preserve">                                                      </w:t>
            </w:r>
            <w:r>
              <w:rPr>
                <w:rFonts w:hint="eastAsia" w:ascii="宋体" w:hAnsi="宋体"/>
                <w:sz w:val="22"/>
                <w:szCs w:val="21"/>
              </w:rPr>
              <w:t xml:space="preserve">                    </w:t>
            </w:r>
          </w:p>
          <w:p w14:paraId="7B195293">
            <w:pPr>
              <w:pStyle w:val="6"/>
              <w:keepNext w:val="0"/>
              <w:keepLines w:val="0"/>
              <w:pageBreakBefore w:val="0"/>
              <w:kinsoku/>
              <w:wordWrap/>
              <w:overflowPunct/>
              <w:topLinePunct w:val="0"/>
              <w:autoSpaceDE/>
              <w:autoSpaceDN/>
              <w:bidi w:val="0"/>
              <w:adjustRightInd/>
              <w:snapToGrid/>
              <w:spacing w:line="336" w:lineRule="auto"/>
              <w:ind w:right="-181" w:firstLine="0" w:firstLineChars="0"/>
              <w:jc w:val="both"/>
              <w:textAlignment w:val="auto"/>
              <w:rPr>
                <w:rFonts w:ascii="宋体" w:hAnsi="宋体"/>
                <w:sz w:val="22"/>
                <w:szCs w:val="21"/>
              </w:rPr>
            </w:pPr>
            <w:r>
              <w:rPr>
                <w:rFonts w:hint="eastAsia" w:ascii="宋体" w:hAnsi="宋体"/>
                <w:sz w:val="22"/>
                <w:szCs w:val="21"/>
              </w:rPr>
              <w:t xml:space="preserve">   </w:t>
            </w:r>
            <w:r>
              <w:rPr>
                <w:rFonts w:hint="eastAsia" w:ascii="宋体" w:hAnsi="宋体"/>
                <w:sz w:val="22"/>
                <w:szCs w:val="21"/>
                <w:lang w:eastAsia="zh-CN"/>
              </w:rPr>
              <w:t>□</w:t>
            </w:r>
            <w:r>
              <w:rPr>
                <w:rFonts w:hint="eastAsia" w:ascii="宋体" w:hAnsi="宋体"/>
                <w:sz w:val="22"/>
                <w:szCs w:val="21"/>
              </w:rPr>
              <w:t xml:space="preserve"> 行标，标准号：</w:t>
            </w:r>
            <w:r>
              <w:rPr>
                <w:rFonts w:hint="eastAsia" w:ascii="宋体" w:hAnsi="宋体"/>
                <w:sz w:val="22"/>
                <w:szCs w:val="21"/>
                <w:u w:val="single"/>
                <w:lang w:val="en-US" w:eastAsia="zh-CN"/>
              </w:rPr>
              <w:t xml:space="preserve">                                                      </w:t>
            </w:r>
            <w:r>
              <w:rPr>
                <w:rFonts w:hint="eastAsia" w:ascii="宋体" w:hAnsi="宋体"/>
                <w:sz w:val="22"/>
                <w:szCs w:val="21"/>
              </w:rPr>
              <w:t xml:space="preserve"> </w:t>
            </w:r>
          </w:p>
          <w:p w14:paraId="58594D27">
            <w:pPr>
              <w:pStyle w:val="6"/>
              <w:keepNext w:val="0"/>
              <w:keepLines w:val="0"/>
              <w:pageBreakBefore w:val="0"/>
              <w:kinsoku/>
              <w:wordWrap/>
              <w:overflowPunct/>
              <w:topLinePunct w:val="0"/>
              <w:autoSpaceDE/>
              <w:autoSpaceDN/>
              <w:bidi w:val="0"/>
              <w:adjustRightInd/>
              <w:snapToGrid/>
              <w:spacing w:line="336" w:lineRule="auto"/>
              <w:ind w:right="-181" w:firstLine="0" w:firstLineChars="0"/>
              <w:jc w:val="both"/>
              <w:textAlignment w:val="auto"/>
              <w:rPr>
                <w:rFonts w:ascii="宋体" w:hAnsi="宋体"/>
                <w:sz w:val="22"/>
                <w:szCs w:val="21"/>
              </w:rPr>
            </w:pPr>
            <w:r>
              <w:rPr>
                <w:rFonts w:hint="eastAsia" w:ascii="宋体" w:hAnsi="宋体"/>
                <w:sz w:val="22"/>
                <w:szCs w:val="21"/>
              </w:rPr>
              <w:t xml:space="preserve">  </w:t>
            </w:r>
            <w:r>
              <w:rPr>
                <w:rFonts w:hint="eastAsia" w:ascii="宋体" w:hAnsi="宋体"/>
                <w:sz w:val="22"/>
                <w:szCs w:val="21"/>
                <w:lang w:val="en-US" w:eastAsia="zh-CN"/>
              </w:rPr>
              <w:t xml:space="preserve"> </w:t>
            </w:r>
            <w:r>
              <w:rPr>
                <w:rFonts w:hint="eastAsia" w:ascii="宋体" w:hAnsi="宋体"/>
                <w:sz w:val="22"/>
                <w:szCs w:val="21"/>
              </w:rPr>
              <w:t>□ 企标，标准号：</w:t>
            </w:r>
            <w:r>
              <w:rPr>
                <w:rFonts w:hint="eastAsia" w:ascii="宋体" w:hAnsi="宋体"/>
                <w:sz w:val="22"/>
                <w:szCs w:val="21"/>
                <w:u w:val="single"/>
              </w:rPr>
              <w:t xml:space="preserve">               </w:t>
            </w:r>
            <w:r>
              <w:rPr>
                <w:rFonts w:hint="eastAsia" w:ascii="宋体" w:hAnsi="宋体"/>
                <w:sz w:val="22"/>
                <w:szCs w:val="21"/>
              </w:rPr>
              <w:t>企标是否备案 □是，备案号：</w:t>
            </w:r>
            <w:r>
              <w:rPr>
                <w:rFonts w:hint="eastAsia" w:ascii="宋体" w:hAnsi="宋体"/>
                <w:sz w:val="22"/>
                <w:szCs w:val="21"/>
                <w:u w:val="single"/>
              </w:rPr>
              <w:t xml:space="preserve">          </w:t>
            </w:r>
            <w:r>
              <w:rPr>
                <w:rFonts w:hint="eastAsia" w:ascii="宋体" w:hAnsi="宋体"/>
                <w:sz w:val="22"/>
                <w:szCs w:val="21"/>
              </w:rPr>
              <w:t xml:space="preserve">□否  </w:t>
            </w:r>
          </w:p>
          <w:p w14:paraId="39CF5812">
            <w:pPr>
              <w:pStyle w:val="6"/>
              <w:keepNext w:val="0"/>
              <w:keepLines w:val="0"/>
              <w:pageBreakBefore w:val="0"/>
              <w:kinsoku/>
              <w:wordWrap/>
              <w:overflowPunct/>
              <w:topLinePunct w:val="0"/>
              <w:autoSpaceDE/>
              <w:autoSpaceDN/>
              <w:bidi w:val="0"/>
              <w:adjustRightInd/>
              <w:snapToGrid/>
              <w:spacing w:line="336" w:lineRule="auto"/>
              <w:ind w:right="-181" w:firstLine="0" w:firstLineChars="0"/>
              <w:jc w:val="both"/>
              <w:textAlignment w:val="auto"/>
              <w:rPr>
                <w:rFonts w:ascii="宋体" w:hAnsi="宋体"/>
                <w:sz w:val="22"/>
                <w:szCs w:val="21"/>
              </w:rPr>
            </w:pPr>
            <w:r>
              <w:rPr>
                <w:rFonts w:hint="eastAsia" w:ascii="宋体" w:hAnsi="宋体"/>
                <w:sz w:val="22"/>
                <w:szCs w:val="21"/>
              </w:rPr>
              <w:t xml:space="preserve">  </w:t>
            </w:r>
            <w:r>
              <w:rPr>
                <w:rFonts w:hint="eastAsia" w:ascii="宋体" w:hAnsi="宋体"/>
                <w:sz w:val="22"/>
                <w:szCs w:val="21"/>
                <w:lang w:val="en-US" w:eastAsia="zh-CN"/>
              </w:rPr>
              <w:t xml:space="preserve"> </w:t>
            </w:r>
            <w:r>
              <w:rPr>
                <w:rFonts w:hint="eastAsia" w:ascii="宋体" w:hAnsi="宋体"/>
                <w:sz w:val="22"/>
                <w:szCs w:val="21"/>
                <w:lang w:eastAsia="zh-CN"/>
              </w:rPr>
              <w:t>□</w:t>
            </w:r>
            <w:r>
              <w:rPr>
                <w:rFonts w:hint="eastAsia" w:ascii="宋体" w:hAnsi="宋体"/>
                <w:sz w:val="22"/>
                <w:szCs w:val="21"/>
              </w:rPr>
              <w:t xml:space="preserve"> 其他（如：客户标准、内部服务规范等</w:t>
            </w:r>
            <w:r>
              <w:rPr>
                <w:rFonts w:hint="eastAsia" w:ascii="宋体" w:hAnsi="宋体"/>
                <w:sz w:val="22"/>
                <w:szCs w:val="21"/>
                <w:u w:val="single"/>
                <w:lang w:val="en-US" w:eastAsia="zh-CN"/>
              </w:rPr>
              <w:t xml:space="preserve">                                                      </w:t>
            </w:r>
            <w:r>
              <w:rPr>
                <w:rFonts w:hint="eastAsia" w:ascii="宋体" w:hAnsi="宋体"/>
                <w:sz w:val="22"/>
                <w:szCs w:val="21"/>
              </w:rPr>
              <w:t xml:space="preserve">                                                                    </w:t>
            </w:r>
          </w:p>
          <w:p w14:paraId="60D13F9E">
            <w:pPr>
              <w:pStyle w:val="6"/>
              <w:keepNext w:val="0"/>
              <w:keepLines w:val="0"/>
              <w:pageBreakBefore w:val="0"/>
              <w:kinsoku/>
              <w:wordWrap/>
              <w:overflowPunct/>
              <w:topLinePunct w:val="0"/>
              <w:autoSpaceDE/>
              <w:autoSpaceDN/>
              <w:bidi w:val="0"/>
              <w:adjustRightInd/>
              <w:snapToGrid/>
              <w:spacing w:line="336" w:lineRule="auto"/>
              <w:ind w:firstLine="0" w:firstLineChars="0"/>
              <w:jc w:val="both"/>
              <w:textAlignment w:val="auto"/>
              <w:rPr>
                <w:rFonts w:ascii="宋体" w:hAnsi="宋体"/>
                <w:sz w:val="22"/>
                <w:szCs w:val="21"/>
              </w:rPr>
            </w:pPr>
            <w:r>
              <w:rPr>
                <w:rFonts w:hint="eastAsia" w:ascii="宋体" w:hAnsi="宋体"/>
                <w:sz w:val="22"/>
                <w:szCs w:val="21"/>
                <w:lang w:val="en-US" w:eastAsia="zh-CN"/>
              </w:rPr>
              <w:t>07.</w:t>
            </w:r>
            <w:r>
              <w:rPr>
                <w:rFonts w:hint="eastAsia" w:ascii="宋体" w:hAnsi="宋体"/>
                <w:sz w:val="22"/>
                <w:szCs w:val="21"/>
              </w:rPr>
              <w:t>不适用(或删减)要求或条款的说明（仅限质量管理体系）：</w:t>
            </w:r>
          </w:p>
          <w:p w14:paraId="389D721E">
            <w:pPr>
              <w:pStyle w:val="6"/>
              <w:keepNext w:val="0"/>
              <w:keepLines w:val="0"/>
              <w:pageBreakBefore w:val="0"/>
              <w:kinsoku/>
              <w:wordWrap/>
              <w:overflowPunct/>
              <w:topLinePunct w:val="0"/>
              <w:autoSpaceDE/>
              <w:autoSpaceDN/>
              <w:bidi w:val="0"/>
              <w:adjustRightInd/>
              <w:snapToGrid/>
              <w:spacing w:line="336" w:lineRule="auto"/>
              <w:ind w:firstLine="0" w:firstLineChars="0"/>
              <w:jc w:val="both"/>
              <w:textAlignment w:val="auto"/>
              <w:rPr>
                <w:rFonts w:ascii="宋体" w:hAnsi="宋体"/>
                <w:sz w:val="22"/>
                <w:szCs w:val="21"/>
              </w:rPr>
            </w:pPr>
            <w:r>
              <w:rPr>
                <w:rFonts w:hint="eastAsia" w:ascii="宋体" w:hAnsi="宋体"/>
                <w:sz w:val="22"/>
                <w:szCs w:val="21"/>
              </w:rPr>
              <w:t xml:space="preserve">   □无</w:t>
            </w:r>
            <w:r>
              <w:rPr>
                <w:rFonts w:hint="eastAsia" w:ascii="宋体" w:hAnsi="宋体"/>
                <w:sz w:val="22"/>
                <w:szCs w:val="21"/>
                <w:lang w:eastAsia="zh-CN"/>
              </w:rPr>
              <w:t>；</w:t>
            </w:r>
            <w:r>
              <w:rPr>
                <w:rFonts w:hint="eastAsia" w:ascii="宋体" w:hAnsi="宋体"/>
                <w:sz w:val="22"/>
                <w:szCs w:val="21"/>
              </w:rPr>
              <w:t>□不适用要求是：</w:t>
            </w:r>
            <w:r>
              <w:rPr>
                <w:rFonts w:hint="eastAsia" w:ascii="宋体" w:hAnsi="宋体"/>
                <w:sz w:val="22"/>
                <w:szCs w:val="21"/>
                <w:u w:val="single"/>
              </w:rPr>
              <w:t xml:space="preserve">        </w:t>
            </w:r>
            <w:r>
              <w:rPr>
                <w:rFonts w:hint="eastAsia" w:ascii="宋体" w:hAnsi="宋体"/>
                <w:sz w:val="22"/>
                <w:szCs w:val="21"/>
              </w:rPr>
              <w:t>，理由：</w:t>
            </w:r>
            <w:r>
              <w:rPr>
                <w:rFonts w:hint="eastAsia" w:ascii="宋体" w:hAnsi="宋体"/>
                <w:sz w:val="22"/>
                <w:szCs w:val="21"/>
                <w:u w:val="single"/>
              </w:rPr>
              <w:t xml:space="preserve">                                   </w:t>
            </w:r>
            <w:r>
              <w:rPr>
                <w:rFonts w:hint="eastAsia" w:ascii="宋体" w:hAnsi="宋体"/>
                <w:sz w:val="22"/>
                <w:szCs w:val="21"/>
              </w:rPr>
              <w:t>；          　</w:t>
            </w:r>
          </w:p>
          <w:p w14:paraId="1A089EA6">
            <w:pPr>
              <w:pStyle w:val="6"/>
              <w:keepNext w:val="0"/>
              <w:keepLines w:val="0"/>
              <w:pageBreakBefore w:val="0"/>
              <w:kinsoku/>
              <w:wordWrap/>
              <w:overflowPunct/>
              <w:topLinePunct w:val="0"/>
              <w:autoSpaceDE/>
              <w:autoSpaceDN/>
              <w:bidi w:val="0"/>
              <w:adjustRightInd/>
              <w:snapToGrid/>
              <w:spacing w:line="336" w:lineRule="auto"/>
              <w:ind w:firstLine="0" w:firstLineChars="0"/>
              <w:jc w:val="both"/>
              <w:textAlignment w:val="auto"/>
              <w:rPr>
                <w:rFonts w:ascii="宋体" w:hAnsi="宋体"/>
                <w:sz w:val="22"/>
                <w:szCs w:val="21"/>
              </w:rPr>
            </w:pPr>
            <w:r>
              <w:rPr>
                <w:rFonts w:hint="eastAsia" w:ascii="宋体" w:hAnsi="宋体"/>
                <w:sz w:val="22"/>
                <w:szCs w:val="21"/>
                <w:lang w:val="en-US" w:eastAsia="zh-CN"/>
              </w:rPr>
              <w:t>08.</w:t>
            </w:r>
            <w:r>
              <w:rPr>
                <w:rFonts w:hint="eastAsia" w:ascii="宋体" w:hAnsi="宋体"/>
                <w:sz w:val="22"/>
                <w:szCs w:val="21"/>
              </w:rPr>
              <w:t>是否存在外包过程：□否  □是（外包过程为：</w:t>
            </w:r>
            <w:r>
              <w:rPr>
                <w:rFonts w:hint="eastAsia" w:ascii="宋体" w:hAnsi="宋体"/>
                <w:sz w:val="22"/>
                <w:szCs w:val="21"/>
                <w:u w:val="single"/>
              </w:rPr>
              <w:t xml:space="preserve">                    </w:t>
            </w:r>
            <w:r>
              <w:rPr>
                <w:rFonts w:ascii="宋体" w:hAnsi="宋体"/>
                <w:sz w:val="22"/>
                <w:szCs w:val="21"/>
              </w:rPr>
              <w:t>）</w:t>
            </w:r>
          </w:p>
          <w:p w14:paraId="7303FDDC">
            <w:pPr>
              <w:pStyle w:val="6"/>
              <w:keepNext w:val="0"/>
              <w:keepLines w:val="0"/>
              <w:pageBreakBefore w:val="0"/>
              <w:kinsoku/>
              <w:wordWrap/>
              <w:overflowPunct/>
              <w:topLinePunct w:val="0"/>
              <w:autoSpaceDE/>
              <w:autoSpaceDN/>
              <w:bidi w:val="0"/>
              <w:adjustRightInd/>
              <w:snapToGrid/>
              <w:spacing w:line="336" w:lineRule="auto"/>
              <w:ind w:firstLine="220" w:firstLineChars="100"/>
              <w:jc w:val="both"/>
              <w:textAlignment w:val="auto"/>
              <w:rPr>
                <w:rFonts w:hint="eastAsia" w:ascii="宋体" w:hAnsi="宋体"/>
                <w:sz w:val="22"/>
                <w:szCs w:val="21"/>
              </w:rPr>
            </w:pPr>
            <w:r>
              <w:rPr>
                <w:rFonts w:hint="eastAsia" w:ascii="宋体" w:hAnsi="宋体"/>
                <w:strike w:val="0"/>
                <w:sz w:val="22"/>
                <w:szCs w:val="21"/>
              </w:rPr>
              <w:t>外包过程是否在组织的场所实现</w:t>
            </w:r>
            <w:r>
              <w:rPr>
                <w:rFonts w:hint="eastAsia" w:ascii="宋体" w:hAnsi="宋体"/>
                <w:strike w:val="0"/>
                <w:sz w:val="22"/>
                <w:szCs w:val="21"/>
                <w:lang w:eastAsia="zh-CN"/>
              </w:rPr>
              <w:t>：</w:t>
            </w:r>
            <w:r>
              <w:rPr>
                <w:rFonts w:hint="eastAsia" w:ascii="宋体" w:hAnsi="宋体"/>
                <w:strike w:val="0"/>
                <w:sz w:val="22"/>
                <w:szCs w:val="21"/>
              </w:rPr>
              <w:t>□否</w:t>
            </w:r>
            <w:r>
              <w:rPr>
                <w:rFonts w:hint="eastAsia" w:ascii="宋体" w:hAnsi="宋体"/>
                <w:strike w:val="0"/>
                <w:sz w:val="22"/>
                <w:szCs w:val="21"/>
                <w:lang w:eastAsia="zh-CN"/>
              </w:rPr>
              <w:t>；</w:t>
            </w:r>
            <w:r>
              <w:rPr>
                <w:rFonts w:hint="eastAsia" w:ascii="宋体" w:hAnsi="宋体"/>
                <w:strike w:val="0"/>
                <w:sz w:val="22"/>
                <w:szCs w:val="21"/>
              </w:rPr>
              <w:t>□是</w:t>
            </w:r>
            <w:r>
              <w:rPr>
                <w:rFonts w:hint="eastAsia" w:ascii="宋体" w:hAnsi="宋体"/>
                <w:sz w:val="22"/>
                <w:szCs w:val="21"/>
              </w:rPr>
              <w:t>，</w:t>
            </w:r>
            <w:r>
              <w:rPr>
                <w:rFonts w:hint="eastAsia" w:ascii="宋体" w:hAnsi="宋体"/>
                <w:sz w:val="22"/>
                <w:szCs w:val="21"/>
                <w:lang w:val="en-US" w:eastAsia="zh-CN"/>
              </w:rPr>
              <w:t xml:space="preserve">为 </w:t>
            </w:r>
            <w:r>
              <w:rPr>
                <w:rFonts w:hint="eastAsia" w:ascii="宋体" w:hAnsi="宋体"/>
                <w:strike w:val="0"/>
                <w:sz w:val="22"/>
                <w:szCs w:val="21"/>
                <w:lang w:eastAsia="zh-CN"/>
              </w:rPr>
              <w:t>□</w:t>
            </w:r>
            <w:r>
              <w:rPr>
                <w:rFonts w:hint="eastAsia" w:ascii="宋体" w:hAnsi="宋体"/>
                <w:strike w:val="0"/>
                <w:sz w:val="22"/>
                <w:szCs w:val="21"/>
              </w:rPr>
              <w:t>长期活动，□临时活动。</w:t>
            </w:r>
          </w:p>
          <w:p w14:paraId="6D1AA182">
            <w:pPr>
              <w:pStyle w:val="6"/>
              <w:keepNext w:val="0"/>
              <w:keepLines w:val="0"/>
              <w:pageBreakBefore w:val="0"/>
              <w:kinsoku/>
              <w:wordWrap/>
              <w:overflowPunct/>
              <w:topLinePunct w:val="0"/>
              <w:autoSpaceDE/>
              <w:autoSpaceDN/>
              <w:bidi w:val="0"/>
              <w:adjustRightInd/>
              <w:snapToGrid/>
              <w:spacing w:line="336" w:lineRule="auto"/>
              <w:ind w:firstLine="0" w:firstLineChars="0"/>
              <w:jc w:val="both"/>
              <w:textAlignment w:val="auto"/>
              <w:rPr>
                <w:rFonts w:ascii="宋体" w:hAnsi="宋体"/>
                <w:sz w:val="22"/>
                <w:szCs w:val="21"/>
              </w:rPr>
            </w:pPr>
            <w:r>
              <w:rPr>
                <w:rFonts w:hint="eastAsia" w:ascii="宋体" w:hAnsi="宋体"/>
                <w:sz w:val="22"/>
                <w:szCs w:val="21"/>
                <w:lang w:val="en-US" w:eastAsia="zh-CN"/>
              </w:rPr>
              <w:t>09.</w:t>
            </w:r>
            <w:r>
              <w:rPr>
                <w:rFonts w:hint="eastAsia" w:ascii="宋体" w:hAnsi="宋体"/>
                <w:sz w:val="22"/>
                <w:szCs w:val="21"/>
              </w:rPr>
              <w:t>是否涉及多个固定</w:t>
            </w:r>
            <w:r>
              <w:rPr>
                <w:rFonts w:hint="eastAsia" w:ascii="宋体" w:hAnsi="宋体"/>
                <w:sz w:val="22"/>
                <w:szCs w:val="21"/>
                <w:lang w:val="en-US" w:eastAsia="zh-CN"/>
              </w:rPr>
              <w:t>/</w:t>
            </w:r>
            <w:r>
              <w:rPr>
                <w:rFonts w:hint="eastAsia" w:ascii="宋体" w:hAnsi="宋体"/>
                <w:sz w:val="22"/>
                <w:szCs w:val="21"/>
              </w:rPr>
              <w:t>临时</w:t>
            </w:r>
            <w:r>
              <w:rPr>
                <w:rFonts w:hint="eastAsia" w:ascii="宋体" w:hAnsi="宋体"/>
                <w:sz w:val="22"/>
                <w:szCs w:val="21"/>
                <w:lang w:val="en-US" w:eastAsia="zh-CN"/>
              </w:rPr>
              <w:t>多</w:t>
            </w:r>
            <w:r>
              <w:rPr>
                <w:rFonts w:hint="eastAsia" w:ascii="宋体" w:hAnsi="宋体"/>
                <w:sz w:val="22"/>
                <w:szCs w:val="21"/>
              </w:rPr>
              <w:t>场所：□否</w:t>
            </w:r>
            <w:r>
              <w:rPr>
                <w:rFonts w:hint="eastAsia" w:ascii="宋体" w:hAnsi="宋体"/>
                <w:sz w:val="22"/>
                <w:szCs w:val="21"/>
                <w:lang w:eastAsia="zh-CN"/>
              </w:rPr>
              <w:t>；</w:t>
            </w:r>
            <w:r>
              <w:rPr>
                <w:rFonts w:hint="eastAsia" w:ascii="宋体" w:hAnsi="宋体"/>
                <w:sz w:val="22"/>
                <w:szCs w:val="21"/>
              </w:rPr>
              <w:t>□是，</w:t>
            </w:r>
            <w:r>
              <w:rPr>
                <w:rFonts w:hint="eastAsia" w:ascii="宋体" w:hAnsi="宋体"/>
                <w:sz w:val="22"/>
                <w:szCs w:val="21"/>
                <w:lang w:val="en-US" w:eastAsia="zh-CN"/>
              </w:rPr>
              <w:t>见</w:t>
            </w:r>
            <w:r>
              <w:rPr>
                <w:rFonts w:hint="eastAsia" w:ascii="宋体" w:hAnsi="宋体"/>
                <w:sz w:val="22"/>
                <w:szCs w:val="21"/>
              </w:rPr>
              <w:t>《受审核组织多场所清单》</w:t>
            </w:r>
          </w:p>
          <w:p w14:paraId="06401682">
            <w:pPr>
              <w:pStyle w:val="6"/>
              <w:keepNext w:val="0"/>
              <w:keepLines w:val="0"/>
              <w:pageBreakBefore w:val="0"/>
              <w:numPr>
                <w:ilvl w:val="0"/>
                <w:numId w:val="0"/>
              </w:numPr>
              <w:kinsoku/>
              <w:wordWrap/>
              <w:overflowPunct/>
              <w:topLinePunct w:val="0"/>
              <w:autoSpaceDE/>
              <w:autoSpaceDN/>
              <w:bidi w:val="0"/>
              <w:adjustRightInd/>
              <w:snapToGrid/>
              <w:spacing w:line="336" w:lineRule="auto"/>
              <w:ind w:right="-180" w:rightChars="0"/>
              <w:jc w:val="both"/>
              <w:textAlignment w:val="auto"/>
              <w:rPr>
                <w:rFonts w:hint="eastAsia" w:ascii="宋体" w:hAnsi="宋体"/>
                <w:sz w:val="22"/>
                <w:szCs w:val="21"/>
                <w:lang w:eastAsia="zh-CN"/>
              </w:rPr>
            </w:pPr>
            <w:r>
              <w:rPr>
                <w:rFonts w:hint="eastAsia" w:ascii="宋体" w:hAnsi="宋体"/>
                <w:sz w:val="22"/>
                <w:szCs w:val="21"/>
                <w:lang w:val="en-US" w:eastAsia="zh-CN"/>
              </w:rPr>
              <w:t>10.</w:t>
            </w:r>
            <w:r>
              <w:rPr>
                <w:rFonts w:hint="eastAsia" w:ascii="宋体" w:hAnsi="宋体"/>
                <w:sz w:val="22"/>
                <w:szCs w:val="21"/>
              </w:rPr>
              <w:t>生产或服务过程中是否使用</w:t>
            </w:r>
            <w:r>
              <w:rPr>
                <w:rFonts w:hint="eastAsia" w:ascii="宋体" w:hAnsi="宋体"/>
                <w:sz w:val="22"/>
                <w:szCs w:val="21"/>
                <w:lang w:eastAsia="zh-CN"/>
              </w:rPr>
              <w:t>：</w:t>
            </w:r>
          </w:p>
          <w:p w14:paraId="584B5563">
            <w:pPr>
              <w:pStyle w:val="6"/>
              <w:keepNext w:val="0"/>
              <w:keepLines w:val="0"/>
              <w:pageBreakBefore w:val="0"/>
              <w:widowControl w:val="0"/>
              <w:numPr>
                <w:ilvl w:val="-1"/>
                <w:numId w:val="0"/>
              </w:numPr>
              <w:kinsoku/>
              <w:wordWrap/>
              <w:overflowPunct/>
              <w:topLinePunct w:val="0"/>
              <w:autoSpaceDE/>
              <w:autoSpaceDN/>
              <w:bidi w:val="0"/>
              <w:adjustRightInd/>
              <w:snapToGrid/>
              <w:spacing w:line="288" w:lineRule="auto"/>
              <w:ind w:left="-420" w:leftChars="-200" w:right="-181" w:firstLine="880" w:firstLineChars="400"/>
              <w:jc w:val="both"/>
              <w:textAlignment w:val="auto"/>
              <w:rPr>
                <w:rFonts w:hint="eastAsia" w:ascii="宋体" w:hAnsi="宋体"/>
                <w:sz w:val="22"/>
                <w:szCs w:val="21"/>
                <w:lang w:eastAsia="zh-CN"/>
              </w:rPr>
            </w:pPr>
            <w:r>
              <w:rPr>
                <w:rFonts w:hint="eastAsia" w:ascii="宋体" w:hAnsi="宋体"/>
                <w:sz w:val="22"/>
                <w:szCs w:val="21"/>
                <w:lang w:eastAsia="zh-CN"/>
              </w:rPr>
              <w:t>□</w:t>
            </w:r>
            <w:r>
              <w:rPr>
                <w:rFonts w:hint="eastAsia" w:ascii="宋体" w:hAnsi="宋体"/>
                <w:sz w:val="22"/>
                <w:szCs w:val="21"/>
              </w:rPr>
              <w:t>危险</w:t>
            </w:r>
            <w:r>
              <w:rPr>
                <w:rFonts w:hint="eastAsia" w:ascii="宋体" w:hAnsi="宋体"/>
                <w:sz w:val="22"/>
                <w:szCs w:val="21"/>
                <w:lang w:val="en-US" w:eastAsia="zh-CN"/>
              </w:rPr>
              <w:t>化学品</w:t>
            </w:r>
          </w:p>
          <w:p w14:paraId="40754CDA">
            <w:pPr>
              <w:pStyle w:val="6"/>
              <w:keepNext w:val="0"/>
              <w:keepLines w:val="0"/>
              <w:pageBreakBefore w:val="0"/>
              <w:widowControl w:val="0"/>
              <w:numPr>
                <w:ilvl w:val="-1"/>
                <w:numId w:val="0"/>
              </w:numPr>
              <w:kinsoku/>
              <w:wordWrap/>
              <w:overflowPunct/>
              <w:topLinePunct w:val="0"/>
              <w:autoSpaceDE/>
              <w:autoSpaceDN/>
              <w:bidi w:val="0"/>
              <w:adjustRightInd/>
              <w:snapToGrid/>
              <w:spacing w:line="288" w:lineRule="auto"/>
              <w:ind w:left="-420" w:leftChars="-200" w:right="-181" w:firstLine="880" w:firstLineChars="400"/>
              <w:jc w:val="both"/>
              <w:textAlignment w:val="auto"/>
              <w:rPr>
                <w:rFonts w:hint="eastAsia" w:ascii="宋体" w:hAnsi="宋体" w:eastAsia="宋体"/>
                <w:sz w:val="22"/>
                <w:szCs w:val="21"/>
                <w:lang w:eastAsia="zh-CN"/>
              </w:rPr>
            </w:pPr>
            <w:r>
              <w:rPr>
                <w:rFonts w:hint="eastAsia" w:ascii="宋体" w:hAnsi="宋体"/>
                <w:sz w:val="22"/>
                <w:szCs w:val="21"/>
              </w:rPr>
              <w:t>○否</w:t>
            </w:r>
            <w:r>
              <w:rPr>
                <w:rFonts w:hint="eastAsia" w:ascii="宋体" w:hAnsi="宋体"/>
                <w:sz w:val="22"/>
                <w:szCs w:val="21"/>
                <w:lang w:val="en-US" w:eastAsia="zh-CN"/>
              </w:rPr>
              <w:t xml:space="preserve">  </w:t>
            </w:r>
            <w:r>
              <w:rPr>
                <w:rFonts w:hint="eastAsia" w:ascii="宋体" w:hAnsi="宋体"/>
                <w:sz w:val="22"/>
                <w:szCs w:val="21"/>
              </w:rPr>
              <w:t>○是</w:t>
            </w:r>
            <w:r>
              <w:rPr>
                <w:rFonts w:hint="eastAsia" w:ascii="宋体" w:hAnsi="宋体"/>
                <w:sz w:val="22"/>
                <w:szCs w:val="21"/>
                <w:lang w:eastAsia="zh-CN"/>
              </w:rPr>
              <w:t>，</w:t>
            </w:r>
            <w:r>
              <w:rPr>
                <w:rFonts w:hint="eastAsia" w:ascii="宋体" w:hAnsi="宋体"/>
                <w:sz w:val="22"/>
                <w:szCs w:val="21"/>
              </w:rPr>
              <w:t>提供危险</w:t>
            </w:r>
            <w:r>
              <w:rPr>
                <w:rFonts w:hint="eastAsia" w:ascii="宋体" w:hAnsi="宋体"/>
                <w:sz w:val="22"/>
                <w:szCs w:val="21"/>
                <w:lang w:val="en-US" w:eastAsia="zh-CN"/>
              </w:rPr>
              <w:t>化学品使用</w:t>
            </w:r>
            <w:r>
              <w:rPr>
                <w:rFonts w:hint="eastAsia" w:ascii="宋体" w:hAnsi="宋体"/>
                <w:sz w:val="22"/>
                <w:szCs w:val="21"/>
              </w:rPr>
              <w:t>清单</w:t>
            </w:r>
            <w:r>
              <w:rPr>
                <w:rFonts w:hint="eastAsia" w:ascii="宋体" w:hAnsi="宋体"/>
                <w:sz w:val="22"/>
                <w:szCs w:val="21"/>
                <w:lang w:eastAsia="zh-CN"/>
              </w:rPr>
              <w:t>，</w:t>
            </w:r>
            <w:r>
              <w:rPr>
                <w:rFonts w:hint="eastAsia" w:ascii="宋体" w:hAnsi="宋体"/>
                <w:sz w:val="22"/>
                <w:szCs w:val="21"/>
                <w:lang w:val="en-US" w:eastAsia="zh-CN"/>
              </w:rPr>
              <w:t>应包括危险化学品名称、存储或使用量</w:t>
            </w:r>
            <w:r>
              <w:rPr>
                <w:rFonts w:hint="eastAsia" w:ascii="宋体" w:hAnsi="宋体"/>
                <w:sz w:val="22"/>
                <w:szCs w:val="21"/>
                <w:lang w:eastAsia="zh-CN"/>
              </w:rPr>
              <w:t>；</w:t>
            </w:r>
          </w:p>
          <w:p w14:paraId="3F861BF9">
            <w:pPr>
              <w:pStyle w:val="6"/>
              <w:keepNext w:val="0"/>
              <w:keepLines w:val="0"/>
              <w:pageBreakBefore w:val="0"/>
              <w:widowControl w:val="0"/>
              <w:kinsoku/>
              <w:wordWrap/>
              <w:overflowPunct/>
              <w:topLinePunct w:val="0"/>
              <w:autoSpaceDE/>
              <w:autoSpaceDN/>
              <w:bidi w:val="0"/>
              <w:adjustRightInd/>
              <w:snapToGrid/>
              <w:spacing w:line="288" w:lineRule="auto"/>
              <w:ind w:left="0" w:leftChars="0" w:right="-181" w:firstLine="440" w:firstLineChars="200"/>
              <w:jc w:val="both"/>
              <w:textAlignment w:val="auto"/>
              <w:rPr>
                <w:rFonts w:hint="eastAsia" w:ascii="宋体" w:hAnsi="宋体"/>
                <w:sz w:val="22"/>
                <w:szCs w:val="21"/>
                <w:lang w:val="en-US" w:eastAsia="zh-CN"/>
              </w:rPr>
            </w:pPr>
            <w:r>
              <w:rPr>
                <w:rFonts w:hint="eastAsia" w:ascii="宋体" w:hAnsi="宋体"/>
                <w:sz w:val="22"/>
                <w:szCs w:val="21"/>
                <w:lang w:eastAsia="zh-CN"/>
              </w:rPr>
              <w:t>□</w:t>
            </w:r>
            <w:r>
              <w:rPr>
                <w:rFonts w:hint="eastAsia" w:ascii="宋体" w:hAnsi="宋体"/>
                <w:sz w:val="22"/>
                <w:szCs w:val="21"/>
                <w:lang w:val="en-US" w:eastAsia="zh-CN"/>
              </w:rPr>
              <w:t xml:space="preserve">其他危险材料  </w:t>
            </w:r>
          </w:p>
          <w:p w14:paraId="45CE8438">
            <w:pPr>
              <w:pStyle w:val="6"/>
              <w:keepNext w:val="0"/>
              <w:keepLines w:val="0"/>
              <w:pageBreakBefore w:val="0"/>
              <w:widowControl w:val="0"/>
              <w:kinsoku/>
              <w:wordWrap/>
              <w:overflowPunct/>
              <w:topLinePunct w:val="0"/>
              <w:autoSpaceDE/>
              <w:autoSpaceDN/>
              <w:bidi w:val="0"/>
              <w:adjustRightInd/>
              <w:snapToGrid/>
              <w:spacing w:line="288" w:lineRule="auto"/>
              <w:ind w:left="0" w:leftChars="0" w:right="-181" w:firstLine="440" w:firstLineChars="200"/>
              <w:jc w:val="both"/>
              <w:textAlignment w:val="auto"/>
              <w:rPr>
                <w:rFonts w:ascii="宋体" w:hAnsi="宋体"/>
                <w:sz w:val="22"/>
                <w:szCs w:val="21"/>
              </w:rPr>
            </w:pPr>
            <w:r>
              <w:rPr>
                <w:rFonts w:hint="eastAsia" w:ascii="宋体" w:hAnsi="宋体"/>
                <w:sz w:val="22"/>
                <w:szCs w:val="21"/>
              </w:rPr>
              <w:t>○</w:t>
            </w:r>
            <w:r>
              <w:rPr>
                <w:rFonts w:hint="eastAsia" w:ascii="宋体" w:hAnsi="宋体"/>
                <w:sz w:val="22"/>
                <w:szCs w:val="21"/>
                <w:lang w:val="en-US" w:eastAsia="zh-CN"/>
              </w:rPr>
              <w:t xml:space="preserve">强腐蚀性材料  </w:t>
            </w:r>
            <w:r>
              <w:rPr>
                <w:rFonts w:hint="eastAsia" w:ascii="宋体" w:hAnsi="宋体"/>
                <w:sz w:val="22"/>
                <w:szCs w:val="21"/>
                <w:highlight w:val="none"/>
              </w:rPr>
              <w:t>○</w:t>
            </w:r>
            <w:r>
              <w:rPr>
                <w:rFonts w:hint="eastAsia" w:ascii="宋体" w:hAnsi="宋体"/>
                <w:sz w:val="22"/>
                <w:szCs w:val="21"/>
                <w:highlight w:val="none"/>
                <w:lang w:val="en-US" w:eastAsia="zh-CN"/>
              </w:rPr>
              <w:t xml:space="preserve">放射性材料  </w:t>
            </w:r>
            <w:r>
              <w:rPr>
                <w:rFonts w:hint="eastAsia" w:ascii="宋体" w:hAnsi="宋体"/>
                <w:sz w:val="22"/>
                <w:szCs w:val="21"/>
              </w:rPr>
              <w:t>○</w:t>
            </w:r>
            <w:r>
              <w:rPr>
                <w:rFonts w:hint="eastAsia" w:ascii="宋体" w:hAnsi="宋体"/>
                <w:sz w:val="22"/>
                <w:szCs w:val="21"/>
                <w:lang w:val="en-US" w:eastAsia="zh-CN"/>
              </w:rPr>
              <w:t xml:space="preserve">强氧化性材料 </w:t>
            </w:r>
            <w:r>
              <w:rPr>
                <w:rFonts w:hint="eastAsia" w:ascii="宋体" w:hAnsi="宋体"/>
                <w:sz w:val="22"/>
                <w:szCs w:val="21"/>
              </w:rPr>
              <w:t>○</w:t>
            </w:r>
            <w:r>
              <w:rPr>
                <w:rFonts w:hint="eastAsia" w:ascii="宋体" w:hAnsi="宋体"/>
                <w:sz w:val="22"/>
                <w:szCs w:val="21"/>
                <w:lang w:val="en-US" w:eastAsia="zh-CN"/>
              </w:rPr>
              <w:t>其他</w:t>
            </w:r>
            <w:r>
              <w:rPr>
                <w:rFonts w:hint="eastAsia" w:ascii="宋体" w:hAnsi="宋体"/>
                <w:sz w:val="22"/>
                <w:szCs w:val="21"/>
                <w:u w:val="single"/>
                <w:lang w:val="en-US" w:eastAsia="zh-CN"/>
              </w:rPr>
              <w:t xml:space="preserve">          </w:t>
            </w:r>
            <w:r>
              <w:rPr>
                <w:rFonts w:hint="eastAsia" w:ascii="宋体" w:hAnsi="宋体"/>
                <w:sz w:val="22"/>
                <w:szCs w:val="21"/>
                <w:lang w:val="en-US" w:eastAsia="zh-CN"/>
              </w:rPr>
              <w:t xml:space="preserve"> </w:t>
            </w:r>
          </w:p>
          <w:p w14:paraId="6D86F105">
            <w:pPr>
              <w:pStyle w:val="6"/>
              <w:keepNext w:val="0"/>
              <w:keepLines w:val="0"/>
              <w:pageBreakBefore w:val="0"/>
              <w:numPr>
                <w:ilvl w:val="0"/>
                <w:numId w:val="0"/>
              </w:numPr>
              <w:kinsoku/>
              <w:wordWrap/>
              <w:overflowPunct/>
              <w:topLinePunct w:val="0"/>
              <w:autoSpaceDE/>
              <w:autoSpaceDN/>
              <w:bidi w:val="0"/>
              <w:adjustRightInd/>
              <w:snapToGrid/>
              <w:spacing w:line="336" w:lineRule="auto"/>
              <w:ind w:right="-180" w:rightChars="0"/>
              <w:jc w:val="both"/>
              <w:textAlignment w:val="auto"/>
              <w:rPr>
                <w:rFonts w:hint="eastAsia" w:ascii="宋体" w:hAnsi="宋体"/>
                <w:sz w:val="22"/>
                <w:szCs w:val="21"/>
              </w:rPr>
            </w:pPr>
            <w:r>
              <w:rPr>
                <w:rFonts w:hint="eastAsia" w:ascii="宋体" w:hAnsi="宋体"/>
                <w:sz w:val="22"/>
                <w:szCs w:val="21"/>
                <w:lang w:val="en-US" w:eastAsia="zh-CN"/>
              </w:rPr>
              <w:t>11.是否</w:t>
            </w:r>
            <w:r>
              <w:rPr>
                <w:rFonts w:hint="eastAsia" w:ascii="宋体" w:hAnsi="宋体"/>
                <w:sz w:val="22"/>
                <w:szCs w:val="21"/>
              </w:rPr>
              <w:t>存在职业病危害</w:t>
            </w:r>
            <w:r>
              <w:rPr>
                <w:rFonts w:hint="eastAsia" w:ascii="宋体" w:hAnsi="宋体"/>
                <w:sz w:val="22"/>
                <w:szCs w:val="21"/>
                <w:lang w:eastAsia="zh-CN"/>
              </w:rPr>
              <w:t>：□</w:t>
            </w:r>
            <w:r>
              <w:rPr>
                <w:rFonts w:hint="eastAsia" w:ascii="宋体" w:hAnsi="宋体"/>
                <w:sz w:val="22"/>
                <w:szCs w:val="21"/>
              </w:rPr>
              <w:t>否</w:t>
            </w:r>
            <w:r>
              <w:rPr>
                <w:rFonts w:hint="eastAsia" w:ascii="宋体" w:hAnsi="宋体"/>
                <w:sz w:val="22"/>
                <w:szCs w:val="21"/>
                <w:lang w:val="en-US" w:eastAsia="zh-CN"/>
              </w:rPr>
              <w:t xml:space="preserve">  </w:t>
            </w:r>
            <w:r>
              <w:rPr>
                <w:rFonts w:hint="eastAsia" w:ascii="宋体" w:hAnsi="宋体"/>
                <w:sz w:val="22"/>
                <w:szCs w:val="21"/>
                <w:lang w:eastAsia="zh-CN"/>
              </w:rPr>
              <w:t>□</w:t>
            </w:r>
            <w:r>
              <w:rPr>
                <w:rFonts w:hint="eastAsia" w:ascii="宋体" w:hAnsi="宋体"/>
                <w:sz w:val="22"/>
                <w:szCs w:val="21"/>
                <w:lang w:val="en-US" w:eastAsia="zh-CN"/>
              </w:rPr>
              <w:t>一般</w:t>
            </w:r>
            <w:r>
              <w:rPr>
                <w:rFonts w:hint="eastAsia" w:ascii="宋体" w:hAnsi="宋体"/>
                <w:sz w:val="22"/>
                <w:szCs w:val="21"/>
              </w:rPr>
              <w:t>职业病危害</w:t>
            </w:r>
            <w:r>
              <w:rPr>
                <w:rFonts w:hint="eastAsia" w:ascii="宋体" w:hAnsi="宋体"/>
                <w:sz w:val="22"/>
                <w:szCs w:val="21"/>
                <w:lang w:val="en-US" w:eastAsia="zh-CN"/>
              </w:rPr>
              <w:t xml:space="preserve">  </w:t>
            </w:r>
            <w:r>
              <w:rPr>
                <w:rFonts w:hint="eastAsia" w:ascii="宋体" w:hAnsi="宋体"/>
                <w:sz w:val="22"/>
                <w:szCs w:val="21"/>
                <w:lang w:eastAsia="zh-CN"/>
              </w:rPr>
              <w:t>□</w:t>
            </w:r>
            <w:r>
              <w:rPr>
                <w:rFonts w:hint="eastAsia" w:ascii="宋体" w:hAnsi="宋体"/>
                <w:b w:val="0"/>
                <w:spacing w:val="0"/>
                <w:sz w:val="22"/>
                <w:szCs w:val="21"/>
                <w:lang w:bidi="ar"/>
              </w:rPr>
              <w:t>严重</w:t>
            </w:r>
            <w:r>
              <w:rPr>
                <w:rFonts w:hint="eastAsia" w:ascii="宋体" w:hAnsi="宋体"/>
                <w:sz w:val="22"/>
                <w:szCs w:val="21"/>
              </w:rPr>
              <w:t>职业病危害</w:t>
            </w:r>
          </w:p>
          <w:p w14:paraId="6CF607AA">
            <w:pPr>
              <w:keepNext w:val="0"/>
              <w:keepLines w:val="0"/>
              <w:pageBreakBefore w:val="0"/>
              <w:kinsoku/>
              <w:wordWrap/>
              <w:overflowPunct/>
              <w:topLinePunct w:val="0"/>
              <w:autoSpaceDE/>
              <w:autoSpaceDN/>
              <w:bidi w:val="0"/>
              <w:adjustRightInd/>
              <w:snapToGrid/>
              <w:spacing w:line="288" w:lineRule="auto"/>
              <w:ind w:leftChars="0" w:firstLine="440" w:firstLineChars="200"/>
              <w:jc w:val="left"/>
              <w:textAlignment w:val="auto"/>
              <w:rPr>
                <w:rFonts w:hint="eastAsia" w:ascii="宋体" w:hAnsi="宋体"/>
                <w:sz w:val="22"/>
                <w:szCs w:val="21"/>
              </w:rPr>
            </w:pPr>
            <w:r>
              <w:rPr>
                <w:rFonts w:hint="eastAsia" w:ascii="宋体" w:hAnsi="宋体"/>
                <w:sz w:val="22"/>
                <w:szCs w:val="21"/>
                <w:highlight w:val="none"/>
              </w:rPr>
              <w:t>○</w:t>
            </w:r>
            <w:r>
              <w:rPr>
                <w:rFonts w:hint="eastAsia" w:ascii="宋体" w:hAnsi="宋体"/>
                <w:sz w:val="22"/>
                <w:szCs w:val="21"/>
              </w:rPr>
              <w:t>已进行</w:t>
            </w:r>
            <w:r>
              <w:rPr>
                <w:rFonts w:hint="eastAsia" w:ascii="宋体" w:hAnsi="宋体"/>
                <w:sz w:val="22"/>
                <w:szCs w:val="21"/>
                <w:lang w:val="en-US" w:eastAsia="zh-CN"/>
              </w:rPr>
              <w:t>过</w:t>
            </w:r>
            <w:r>
              <w:rPr>
                <w:rFonts w:hint="eastAsia" w:ascii="宋体" w:hAnsi="宋体"/>
                <w:sz w:val="22"/>
                <w:szCs w:val="21"/>
                <w:lang w:eastAsia="zh-CN"/>
              </w:rPr>
              <w:t>职业病危害现状评价；</w:t>
            </w:r>
            <w:r>
              <w:rPr>
                <w:rFonts w:hint="eastAsia" w:ascii="宋体" w:hAnsi="宋体"/>
                <w:sz w:val="22"/>
                <w:szCs w:val="21"/>
                <w:highlight w:val="none"/>
              </w:rPr>
              <w:t>○</w:t>
            </w:r>
            <w:r>
              <w:rPr>
                <w:rFonts w:hint="eastAsia" w:ascii="宋体" w:hAnsi="宋体"/>
                <w:sz w:val="22"/>
                <w:szCs w:val="21"/>
                <w:lang w:val="en-US" w:eastAsia="zh-CN"/>
              </w:rPr>
              <w:t>未</w:t>
            </w:r>
            <w:r>
              <w:rPr>
                <w:rFonts w:hint="eastAsia" w:ascii="宋体" w:hAnsi="宋体"/>
                <w:sz w:val="22"/>
                <w:szCs w:val="21"/>
              </w:rPr>
              <w:t>进行</w:t>
            </w:r>
            <w:r>
              <w:rPr>
                <w:rFonts w:hint="eastAsia" w:ascii="宋体" w:hAnsi="宋体"/>
                <w:sz w:val="22"/>
                <w:szCs w:val="21"/>
                <w:lang w:eastAsia="zh-CN"/>
              </w:rPr>
              <w:t>职业病危害现状评价</w:t>
            </w:r>
          </w:p>
          <w:p w14:paraId="6D494D2C">
            <w:pPr>
              <w:pStyle w:val="6"/>
              <w:keepNext w:val="0"/>
              <w:keepLines w:val="0"/>
              <w:pageBreakBefore w:val="0"/>
              <w:kinsoku/>
              <w:wordWrap/>
              <w:overflowPunct/>
              <w:topLinePunct w:val="0"/>
              <w:autoSpaceDE/>
              <w:autoSpaceDN/>
              <w:bidi w:val="0"/>
              <w:adjustRightInd/>
              <w:snapToGrid/>
              <w:spacing w:line="288" w:lineRule="auto"/>
              <w:ind w:leftChars="0" w:firstLine="440" w:firstLineChars="200"/>
              <w:jc w:val="left"/>
              <w:textAlignment w:val="auto"/>
              <w:rPr>
                <w:rFonts w:hint="eastAsia" w:ascii="宋体" w:hAnsi="宋体"/>
                <w:sz w:val="22"/>
                <w:szCs w:val="21"/>
                <w:highlight w:val="none"/>
                <w:lang w:val="en-US" w:eastAsia="zh-CN"/>
              </w:rPr>
            </w:pPr>
            <w:r>
              <w:rPr>
                <w:rFonts w:hint="eastAsia" w:ascii="宋体" w:hAnsi="宋体"/>
                <w:sz w:val="22"/>
                <w:szCs w:val="21"/>
                <w:highlight w:val="none"/>
              </w:rPr>
              <w:t>○</w:t>
            </w:r>
            <w:r>
              <w:rPr>
                <w:rFonts w:hint="eastAsia" w:ascii="宋体" w:hAnsi="宋体"/>
                <w:sz w:val="22"/>
                <w:szCs w:val="21"/>
                <w:highlight w:val="none"/>
                <w:lang w:val="en-US" w:eastAsia="zh-CN"/>
              </w:rPr>
              <w:t>近三年</w:t>
            </w:r>
            <w:r>
              <w:rPr>
                <w:rFonts w:hint="eastAsia" w:ascii="宋体" w:hAnsi="宋体"/>
                <w:sz w:val="22"/>
                <w:szCs w:val="21"/>
                <w:lang w:val="en-US" w:eastAsia="zh-CN"/>
              </w:rPr>
              <w:t>做过</w:t>
            </w:r>
            <w:r>
              <w:rPr>
                <w:rFonts w:hint="eastAsia" w:ascii="宋体" w:hAnsi="宋体"/>
                <w:sz w:val="22"/>
                <w:szCs w:val="21"/>
              </w:rPr>
              <w:t>职业病危害</w:t>
            </w:r>
            <w:r>
              <w:rPr>
                <w:rFonts w:hint="eastAsia" w:ascii="宋体" w:hAnsi="宋体"/>
                <w:sz w:val="22"/>
                <w:szCs w:val="21"/>
                <w:lang w:val="en-US" w:eastAsia="zh-CN"/>
              </w:rPr>
              <w:t>因素</w:t>
            </w:r>
            <w:r>
              <w:rPr>
                <w:rFonts w:hint="eastAsia" w:ascii="宋体" w:hAnsi="宋体"/>
                <w:sz w:val="22"/>
                <w:szCs w:val="21"/>
              </w:rPr>
              <w:t>检测</w:t>
            </w:r>
            <w:r>
              <w:rPr>
                <w:rFonts w:hint="eastAsia" w:ascii="宋体" w:hAnsi="宋体"/>
                <w:sz w:val="22"/>
                <w:szCs w:val="21"/>
                <w:lang w:eastAsia="zh-CN"/>
              </w:rPr>
              <w:t>；</w:t>
            </w:r>
            <w:r>
              <w:rPr>
                <w:rFonts w:hint="eastAsia" w:ascii="宋体" w:hAnsi="宋体"/>
                <w:sz w:val="22"/>
                <w:szCs w:val="21"/>
                <w:highlight w:val="none"/>
              </w:rPr>
              <w:t>○</w:t>
            </w:r>
            <w:r>
              <w:rPr>
                <w:rFonts w:hint="eastAsia" w:ascii="宋体" w:hAnsi="宋体"/>
                <w:sz w:val="22"/>
                <w:szCs w:val="21"/>
                <w:highlight w:val="none"/>
                <w:lang w:val="en-US" w:eastAsia="zh-CN"/>
              </w:rPr>
              <w:t>近一年做过</w:t>
            </w:r>
            <w:r>
              <w:rPr>
                <w:rFonts w:hint="eastAsia" w:ascii="宋体" w:hAnsi="宋体"/>
                <w:sz w:val="22"/>
                <w:szCs w:val="21"/>
              </w:rPr>
              <w:t>职业病危害</w:t>
            </w:r>
            <w:r>
              <w:rPr>
                <w:rFonts w:hint="eastAsia" w:ascii="宋体" w:hAnsi="宋体"/>
                <w:sz w:val="22"/>
                <w:szCs w:val="21"/>
                <w:lang w:val="en-US" w:eastAsia="zh-CN"/>
              </w:rPr>
              <w:t>因素</w:t>
            </w:r>
            <w:r>
              <w:rPr>
                <w:rFonts w:hint="eastAsia" w:ascii="宋体" w:hAnsi="宋体"/>
                <w:sz w:val="22"/>
                <w:szCs w:val="21"/>
              </w:rPr>
              <w:t>检测</w:t>
            </w:r>
            <w:r>
              <w:rPr>
                <w:rFonts w:hint="eastAsia" w:ascii="宋体" w:hAnsi="宋体"/>
                <w:sz w:val="22"/>
                <w:szCs w:val="21"/>
                <w:highlight w:val="none"/>
                <w:lang w:val="en-US" w:eastAsia="zh-CN"/>
              </w:rPr>
              <w:t>；</w:t>
            </w:r>
            <w:r>
              <w:rPr>
                <w:rFonts w:hint="eastAsia" w:ascii="宋体" w:hAnsi="宋体"/>
                <w:sz w:val="22"/>
                <w:szCs w:val="21"/>
                <w:highlight w:val="none"/>
              </w:rPr>
              <w:t>○</w:t>
            </w:r>
            <w:r>
              <w:rPr>
                <w:rFonts w:hint="eastAsia" w:ascii="宋体" w:hAnsi="宋体"/>
                <w:sz w:val="22"/>
                <w:szCs w:val="21"/>
                <w:highlight w:val="none"/>
                <w:lang w:val="en-US" w:eastAsia="zh-CN"/>
              </w:rPr>
              <w:t xml:space="preserve">未做过 </w:t>
            </w:r>
          </w:p>
          <w:p w14:paraId="1ECFD5EA">
            <w:pPr>
              <w:pStyle w:val="6"/>
              <w:keepNext w:val="0"/>
              <w:keepLines w:val="0"/>
              <w:pageBreakBefore w:val="0"/>
              <w:kinsoku/>
              <w:wordWrap/>
              <w:overflowPunct/>
              <w:topLinePunct w:val="0"/>
              <w:autoSpaceDE/>
              <w:autoSpaceDN/>
              <w:bidi w:val="0"/>
              <w:adjustRightInd/>
              <w:snapToGrid/>
              <w:spacing w:line="336" w:lineRule="auto"/>
              <w:ind w:firstLine="0" w:firstLineChars="0"/>
              <w:jc w:val="both"/>
              <w:textAlignment w:val="auto"/>
              <w:rPr>
                <w:rFonts w:ascii="宋体" w:hAnsi="宋体"/>
                <w:sz w:val="22"/>
                <w:szCs w:val="21"/>
              </w:rPr>
            </w:pPr>
            <w:r>
              <w:rPr>
                <w:rFonts w:hint="eastAsia" w:ascii="宋体" w:hAnsi="宋体"/>
                <w:sz w:val="22"/>
                <w:szCs w:val="21"/>
              </w:rPr>
              <w:t>1</w:t>
            </w:r>
            <w:r>
              <w:rPr>
                <w:rFonts w:hint="eastAsia" w:ascii="宋体" w:hAnsi="宋体"/>
                <w:sz w:val="22"/>
                <w:szCs w:val="21"/>
                <w:lang w:val="en-US" w:eastAsia="zh-CN"/>
              </w:rPr>
              <w:t>2.</w:t>
            </w:r>
            <w:r>
              <w:rPr>
                <w:rFonts w:hint="eastAsia" w:ascii="宋体" w:hAnsi="宋体"/>
                <w:sz w:val="22"/>
                <w:szCs w:val="21"/>
              </w:rPr>
              <w:t>近</w:t>
            </w:r>
            <w:r>
              <w:rPr>
                <w:rFonts w:hint="eastAsia" w:ascii="宋体" w:hAnsi="宋体"/>
                <w:sz w:val="22"/>
                <w:szCs w:val="21"/>
                <w:lang w:val="en-US" w:eastAsia="zh-CN"/>
              </w:rPr>
              <w:t>一</w:t>
            </w:r>
            <w:r>
              <w:rPr>
                <w:rFonts w:hint="eastAsia" w:ascii="宋体" w:hAnsi="宋体"/>
                <w:sz w:val="22"/>
                <w:szCs w:val="21"/>
              </w:rPr>
              <w:t>年内是否发生重大质量/环境/安全事故/媒体曝光</w:t>
            </w:r>
            <w:r>
              <w:rPr>
                <w:rFonts w:hint="eastAsia" w:ascii="宋体" w:hAnsi="宋体"/>
                <w:sz w:val="22"/>
                <w:szCs w:val="21"/>
                <w:lang w:val="en-US" w:eastAsia="zh-CN"/>
              </w:rPr>
              <w:t>事件</w:t>
            </w:r>
            <w:r>
              <w:rPr>
                <w:rFonts w:hint="eastAsia" w:ascii="宋体" w:hAnsi="宋体"/>
                <w:sz w:val="22"/>
                <w:szCs w:val="21"/>
              </w:rPr>
              <w:t>：</w:t>
            </w:r>
          </w:p>
          <w:p w14:paraId="410E0839">
            <w:pPr>
              <w:pStyle w:val="6"/>
              <w:keepNext w:val="0"/>
              <w:keepLines w:val="0"/>
              <w:pageBreakBefore w:val="0"/>
              <w:kinsoku/>
              <w:wordWrap/>
              <w:overflowPunct/>
              <w:topLinePunct w:val="0"/>
              <w:autoSpaceDE/>
              <w:autoSpaceDN/>
              <w:bidi w:val="0"/>
              <w:adjustRightInd/>
              <w:snapToGrid/>
              <w:spacing w:line="336" w:lineRule="auto"/>
              <w:ind w:leftChars="200" w:firstLine="0" w:firstLineChars="0"/>
              <w:jc w:val="both"/>
              <w:textAlignment w:val="auto"/>
              <w:rPr>
                <w:rFonts w:hint="eastAsia" w:ascii="宋体" w:hAnsi="宋体"/>
                <w:sz w:val="22"/>
                <w:szCs w:val="21"/>
              </w:rPr>
            </w:pPr>
            <w:r>
              <w:rPr>
                <w:rFonts w:hint="eastAsia" w:ascii="宋体" w:hAnsi="宋体"/>
                <w:sz w:val="22"/>
                <w:szCs w:val="21"/>
                <w:lang w:eastAsia="zh-CN"/>
              </w:rPr>
              <w:t>□</w:t>
            </w:r>
            <w:r>
              <w:rPr>
                <w:rFonts w:hint="eastAsia" w:ascii="宋体" w:hAnsi="宋体"/>
                <w:sz w:val="22"/>
                <w:szCs w:val="21"/>
              </w:rPr>
              <w:t xml:space="preserve">从未发生  </w:t>
            </w:r>
            <w:r>
              <w:rPr>
                <w:rFonts w:hint="eastAsia" w:ascii="宋体" w:hAnsi="宋体"/>
                <w:sz w:val="22"/>
                <w:szCs w:val="21"/>
                <w:lang w:eastAsia="zh-CN"/>
              </w:rPr>
              <w:t>□</w:t>
            </w:r>
            <w:r>
              <w:rPr>
                <w:rFonts w:hint="eastAsia" w:ascii="宋体" w:hAnsi="宋体"/>
                <w:sz w:val="22"/>
                <w:szCs w:val="21"/>
              </w:rPr>
              <w:t>有发生，需简述事故发生及处置情况（另附页）</w:t>
            </w:r>
          </w:p>
          <w:p w14:paraId="07A04ABB">
            <w:pPr>
              <w:pStyle w:val="6"/>
              <w:keepNext w:val="0"/>
              <w:keepLines w:val="0"/>
              <w:pageBreakBefore w:val="0"/>
              <w:widowControl w:val="0"/>
              <w:numPr>
                <w:ilvl w:val="-1"/>
                <w:numId w:val="0"/>
              </w:numPr>
              <w:kinsoku/>
              <w:wordWrap/>
              <w:overflowPunct/>
              <w:topLinePunct w:val="0"/>
              <w:autoSpaceDE/>
              <w:autoSpaceDN/>
              <w:bidi w:val="0"/>
              <w:adjustRightInd/>
              <w:snapToGrid/>
              <w:spacing w:line="312" w:lineRule="auto"/>
              <w:ind w:right="-181" w:firstLine="0" w:firstLineChars="0"/>
              <w:jc w:val="left"/>
              <w:textAlignment w:val="auto"/>
              <w:rPr>
                <w:rFonts w:hint="eastAsia" w:ascii="宋体" w:hAnsi="宋体" w:eastAsia="宋体"/>
                <w:sz w:val="22"/>
                <w:szCs w:val="21"/>
                <w:lang w:val="en-US" w:eastAsia="zh-CN"/>
              </w:rPr>
            </w:pPr>
            <w:r>
              <w:rPr>
                <w:rFonts w:hint="eastAsia" w:ascii="宋体" w:hAnsi="宋体"/>
                <w:sz w:val="22"/>
                <w:szCs w:val="21"/>
                <w:lang w:val="en-US" w:eastAsia="zh-CN"/>
              </w:rPr>
              <w:t>13.</w:t>
            </w:r>
            <w:r>
              <w:rPr>
                <w:rFonts w:hint="eastAsia" w:ascii="宋体" w:hAnsi="宋体"/>
                <w:sz w:val="22"/>
                <w:szCs w:val="21"/>
              </w:rPr>
              <w:t>近</w:t>
            </w:r>
            <w:r>
              <w:rPr>
                <w:rFonts w:hint="eastAsia" w:ascii="宋体" w:hAnsi="宋体" w:eastAsia="宋体"/>
                <w:sz w:val="22"/>
                <w:szCs w:val="21"/>
              </w:rPr>
              <w:t>一年内申请认证范围内的产品</w:t>
            </w:r>
            <w:r>
              <w:rPr>
                <w:rFonts w:hint="eastAsia" w:ascii="宋体" w:hAnsi="宋体" w:eastAsia="宋体"/>
                <w:sz w:val="22"/>
                <w:szCs w:val="21"/>
                <w:lang w:val="en-US" w:eastAsia="zh-CN"/>
              </w:rPr>
              <w:t>是否</w:t>
            </w:r>
            <w:r>
              <w:rPr>
                <w:rFonts w:hint="eastAsia" w:ascii="宋体" w:hAnsi="宋体" w:eastAsia="宋体"/>
                <w:sz w:val="22"/>
                <w:szCs w:val="21"/>
              </w:rPr>
              <w:t>发生产品质量国家监督抽查不合格</w:t>
            </w:r>
            <w:r>
              <w:rPr>
                <w:rFonts w:hint="eastAsia" w:ascii="宋体" w:hAnsi="宋体" w:eastAsia="宋体"/>
                <w:sz w:val="22"/>
                <w:szCs w:val="21"/>
                <w:lang w:eastAsia="zh-CN"/>
              </w:rPr>
              <w:t>：</w:t>
            </w:r>
            <w:r>
              <w:rPr>
                <w:rFonts w:hint="eastAsia" w:ascii="宋体" w:hAnsi="宋体"/>
                <w:sz w:val="22"/>
                <w:szCs w:val="21"/>
              </w:rPr>
              <w:t>□否</w:t>
            </w:r>
            <w:r>
              <w:rPr>
                <w:rFonts w:hint="eastAsia" w:ascii="宋体" w:hAnsi="宋体"/>
                <w:sz w:val="22"/>
                <w:szCs w:val="21"/>
                <w:lang w:val="en-US" w:eastAsia="zh-CN"/>
              </w:rPr>
              <w:t xml:space="preserve"> </w:t>
            </w:r>
            <w:r>
              <w:rPr>
                <w:rFonts w:hint="eastAsia" w:ascii="宋体" w:hAnsi="宋体"/>
                <w:sz w:val="22"/>
                <w:szCs w:val="21"/>
              </w:rPr>
              <w:t>□是</w:t>
            </w:r>
          </w:p>
          <w:p w14:paraId="5EED58BF">
            <w:pPr>
              <w:pStyle w:val="6"/>
              <w:keepNext w:val="0"/>
              <w:keepLines w:val="0"/>
              <w:pageBreakBefore w:val="0"/>
              <w:widowControl w:val="0"/>
              <w:kinsoku/>
              <w:wordWrap/>
              <w:overflowPunct/>
              <w:topLinePunct w:val="0"/>
              <w:autoSpaceDE/>
              <w:autoSpaceDN/>
              <w:bidi w:val="0"/>
              <w:adjustRightInd/>
              <w:snapToGrid/>
              <w:spacing w:line="312" w:lineRule="auto"/>
              <w:ind w:right="-181" w:firstLine="0" w:firstLineChars="0"/>
              <w:jc w:val="left"/>
              <w:textAlignment w:val="auto"/>
              <w:rPr>
                <w:rFonts w:ascii="宋体" w:hAnsi="宋体"/>
                <w:sz w:val="22"/>
                <w:szCs w:val="21"/>
              </w:rPr>
            </w:pPr>
            <w:r>
              <w:rPr>
                <w:rFonts w:hint="eastAsia" w:ascii="宋体" w:hAnsi="宋体"/>
                <w:sz w:val="22"/>
                <w:szCs w:val="21"/>
              </w:rPr>
              <w:t>1</w:t>
            </w:r>
            <w:r>
              <w:rPr>
                <w:rFonts w:hint="eastAsia" w:ascii="宋体" w:hAnsi="宋体"/>
                <w:sz w:val="22"/>
                <w:szCs w:val="21"/>
                <w:lang w:val="en-US" w:eastAsia="zh-CN"/>
              </w:rPr>
              <w:t>4.</w:t>
            </w:r>
            <w:r>
              <w:rPr>
                <w:rFonts w:hint="eastAsia" w:ascii="宋体" w:hAnsi="宋体"/>
                <w:sz w:val="22"/>
                <w:szCs w:val="21"/>
              </w:rPr>
              <w:t>如贵组织申请多体系审核，请填写体系结合程度：</w:t>
            </w:r>
          </w:p>
        </w:tc>
      </w:tr>
      <w:tr w14:paraId="05ED7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60" w:type="dxa"/>
            <w:vMerge w:val="continue"/>
          </w:tcPr>
          <w:p w14:paraId="5A033773">
            <w:pPr>
              <w:spacing w:line="276" w:lineRule="auto"/>
              <w:rPr>
                <w:sz w:val="22"/>
              </w:rPr>
            </w:pPr>
          </w:p>
        </w:tc>
        <w:tc>
          <w:tcPr>
            <w:tcW w:w="5385" w:type="dxa"/>
            <w:gridSpan w:val="3"/>
            <w:tcBorders>
              <w:top w:val="single" w:color="auto" w:sz="4" w:space="0"/>
              <w:bottom w:val="single" w:color="auto" w:sz="4" w:space="0"/>
              <w:right w:val="single" w:color="auto" w:sz="4" w:space="0"/>
            </w:tcBorders>
            <w:vAlign w:val="center"/>
          </w:tcPr>
          <w:p w14:paraId="7EE6B4F9">
            <w:pPr>
              <w:keepNext w:val="0"/>
              <w:keepLines w:val="0"/>
              <w:pageBreakBefore w:val="0"/>
              <w:widowControl/>
              <w:suppressLineNumbers/>
              <w:kinsoku/>
              <w:wordWrap/>
              <w:overflowPunct/>
              <w:topLinePunct w:val="0"/>
              <w:autoSpaceDE/>
              <w:autoSpaceDN/>
              <w:bidi w:val="0"/>
              <w:adjustRightInd/>
              <w:snapToGrid/>
              <w:spacing w:line="336" w:lineRule="auto"/>
              <w:contextualSpacing/>
              <w:textAlignment w:val="auto"/>
              <w:rPr>
                <w:rFonts w:ascii="宋体" w:hAnsi="宋体"/>
                <w:sz w:val="22"/>
                <w:szCs w:val="21"/>
              </w:rPr>
            </w:pPr>
            <w:r>
              <w:rPr>
                <w:rFonts w:hint="eastAsia" w:ascii="宋体" w:hAnsi="宋体"/>
                <w:sz w:val="22"/>
                <w:szCs w:val="21"/>
              </w:rPr>
              <w:t>一套整合的文件，适宜时包括作业指导书等</w:t>
            </w:r>
          </w:p>
        </w:tc>
        <w:tc>
          <w:tcPr>
            <w:tcW w:w="992" w:type="dxa"/>
            <w:tcBorders>
              <w:top w:val="single" w:color="auto" w:sz="4" w:space="0"/>
              <w:left w:val="single" w:color="auto" w:sz="4" w:space="0"/>
              <w:bottom w:val="single" w:color="auto" w:sz="4" w:space="0"/>
              <w:right w:val="single" w:color="auto" w:sz="4" w:space="0"/>
            </w:tcBorders>
            <w:vAlign w:val="center"/>
          </w:tcPr>
          <w:p w14:paraId="4E5E6D67">
            <w:pPr>
              <w:suppressLineNumbers/>
              <w:spacing w:line="440" w:lineRule="exact"/>
              <w:contextualSpacing/>
              <w:rPr>
                <w:rFonts w:ascii="宋体" w:hAnsi="宋体"/>
                <w:sz w:val="22"/>
                <w:szCs w:val="21"/>
              </w:rPr>
            </w:pPr>
            <w:r>
              <w:rPr>
                <w:rFonts w:hint="eastAsia" w:ascii="宋体" w:hAnsi="宋体"/>
                <w:sz w:val="22"/>
                <w:szCs w:val="21"/>
              </w:rPr>
              <w:t>□全部</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3FF065F">
            <w:pPr>
              <w:suppressLineNumbers/>
              <w:spacing w:line="440" w:lineRule="exact"/>
              <w:contextualSpacing/>
              <w:rPr>
                <w:rFonts w:ascii="宋体" w:hAnsi="宋体"/>
                <w:sz w:val="22"/>
                <w:szCs w:val="21"/>
              </w:rPr>
            </w:pPr>
            <w:r>
              <w:rPr>
                <w:rFonts w:hint="eastAsia" w:ascii="宋体" w:hAnsi="宋体"/>
                <w:sz w:val="22"/>
                <w:szCs w:val="21"/>
              </w:rPr>
              <w:t>□部分</w:t>
            </w:r>
          </w:p>
        </w:tc>
        <w:tc>
          <w:tcPr>
            <w:tcW w:w="1136" w:type="dxa"/>
            <w:tcBorders>
              <w:top w:val="single" w:color="auto" w:sz="4" w:space="0"/>
              <w:left w:val="single" w:color="auto" w:sz="4" w:space="0"/>
              <w:bottom w:val="single" w:color="auto" w:sz="4" w:space="0"/>
            </w:tcBorders>
            <w:vAlign w:val="center"/>
          </w:tcPr>
          <w:p w14:paraId="1D3CDC57">
            <w:pPr>
              <w:suppressLineNumbers/>
              <w:spacing w:line="440" w:lineRule="exact"/>
              <w:contextualSpacing/>
              <w:rPr>
                <w:rFonts w:ascii="宋体" w:hAnsi="宋体"/>
                <w:sz w:val="22"/>
                <w:szCs w:val="21"/>
              </w:rPr>
            </w:pPr>
            <w:r>
              <w:rPr>
                <w:rFonts w:hint="eastAsia" w:ascii="宋体" w:hAnsi="宋体"/>
                <w:sz w:val="22"/>
                <w:szCs w:val="21"/>
              </w:rPr>
              <w:t>□未结合</w:t>
            </w:r>
          </w:p>
        </w:tc>
      </w:tr>
      <w:tr w14:paraId="280A6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1160" w:type="dxa"/>
            <w:vMerge w:val="continue"/>
          </w:tcPr>
          <w:p w14:paraId="1D508B8F">
            <w:pPr>
              <w:spacing w:line="276" w:lineRule="auto"/>
              <w:rPr>
                <w:sz w:val="22"/>
              </w:rPr>
            </w:pPr>
          </w:p>
        </w:tc>
        <w:tc>
          <w:tcPr>
            <w:tcW w:w="5385" w:type="dxa"/>
            <w:gridSpan w:val="3"/>
            <w:tcBorders>
              <w:top w:val="single" w:color="auto" w:sz="4" w:space="0"/>
              <w:bottom w:val="single" w:color="auto" w:sz="4" w:space="0"/>
              <w:right w:val="single" w:color="auto" w:sz="4" w:space="0"/>
            </w:tcBorders>
            <w:vAlign w:val="center"/>
          </w:tcPr>
          <w:p w14:paraId="145F356D">
            <w:pPr>
              <w:keepNext w:val="0"/>
              <w:keepLines w:val="0"/>
              <w:pageBreakBefore w:val="0"/>
              <w:widowControl/>
              <w:suppressLineNumbers/>
              <w:kinsoku/>
              <w:wordWrap/>
              <w:overflowPunct/>
              <w:topLinePunct w:val="0"/>
              <w:autoSpaceDE/>
              <w:autoSpaceDN/>
              <w:bidi w:val="0"/>
              <w:adjustRightInd/>
              <w:snapToGrid/>
              <w:spacing w:line="336" w:lineRule="auto"/>
              <w:contextualSpacing/>
              <w:textAlignment w:val="auto"/>
              <w:rPr>
                <w:rFonts w:ascii="宋体" w:hAnsi="宋体"/>
                <w:sz w:val="22"/>
                <w:szCs w:val="21"/>
              </w:rPr>
            </w:pPr>
            <w:r>
              <w:rPr>
                <w:rFonts w:hint="eastAsia" w:ascii="宋体" w:hAnsi="宋体"/>
                <w:sz w:val="22"/>
                <w:szCs w:val="21"/>
              </w:rPr>
              <w:t>考虑总体经营战略和计划的管理评审</w:t>
            </w:r>
          </w:p>
        </w:tc>
        <w:tc>
          <w:tcPr>
            <w:tcW w:w="992" w:type="dxa"/>
            <w:tcBorders>
              <w:top w:val="single" w:color="auto" w:sz="4" w:space="0"/>
              <w:left w:val="single" w:color="auto" w:sz="4" w:space="0"/>
              <w:bottom w:val="single" w:color="auto" w:sz="4" w:space="0"/>
              <w:right w:val="single" w:color="auto" w:sz="4" w:space="0"/>
            </w:tcBorders>
            <w:vAlign w:val="center"/>
          </w:tcPr>
          <w:p w14:paraId="03F99653">
            <w:pPr>
              <w:suppressLineNumbers/>
              <w:spacing w:line="440" w:lineRule="exact"/>
              <w:contextualSpacing/>
              <w:rPr>
                <w:rFonts w:ascii="隶书" w:hAnsi="隶书" w:eastAsia="隶书"/>
                <w:sz w:val="22"/>
                <w:szCs w:val="21"/>
              </w:rPr>
            </w:pPr>
            <w:r>
              <w:rPr>
                <w:rFonts w:hint="eastAsia" w:ascii="宋体" w:hAnsi="宋体"/>
                <w:sz w:val="22"/>
                <w:szCs w:val="21"/>
              </w:rPr>
              <w:t>□全部</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6F265D7">
            <w:pPr>
              <w:suppressLineNumbers/>
              <w:spacing w:line="440" w:lineRule="exact"/>
              <w:contextualSpacing/>
              <w:rPr>
                <w:rFonts w:ascii="隶书" w:hAnsi="隶书" w:eastAsia="隶书"/>
                <w:sz w:val="22"/>
                <w:szCs w:val="21"/>
              </w:rPr>
            </w:pPr>
            <w:r>
              <w:rPr>
                <w:rFonts w:hint="eastAsia" w:ascii="宋体" w:hAnsi="宋体"/>
                <w:sz w:val="22"/>
                <w:szCs w:val="21"/>
              </w:rPr>
              <w:t>□部分</w:t>
            </w:r>
          </w:p>
        </w:tc>
        <w:tc>
          <w:tcPr>
            <w:tcW w:w="1136" w:type="dxa"/>
            <w:tcBorders>
              <w:top w:val="single" w:color="auto" w:sz="4" w:space="0"/>
              <w:left w:val="single" w:color="auto" w:sz="4" w:space="0"/>
              <w:bottom w:val="single" w:color="auto" w:sz="4" w:space="0"/>
            </w:tcBorders>
            <w:vAlign w:val="center"/>
          </w:tcPr>
          <w:p w14:paraId="74902DDA">
            <w:pPr>
              <w:suppressLineNumbers/>
              <w:spacing w:line="440" w:lineRule="exact"/>
              <w:contextualSpacing/>
              <w:rPr>
                <w:rFonts w:ascii="隶书" w:hAnsi="隶书" w:eastAsia="隶书"/>
                <w:sz w:val="22"/>
                <w:szCs w:val="21"/>
              </w:rPr>
            </w:pPr>
            <w:r>
              <w:rPr>
                <w:rFonts w:hint="eastAsia" w:ascii="宋体" w:hAnsi="宋体"/>
                <w:sz w:val="22"/>
                <w:szCs w:val="21"/>
              </w:rPr>
              <w:t>□未结合</w:t>
            </w:r>
          </w:p>
        </w:tc>
      </w:tr>
      <w:tr w14:paraId="2A208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160" w:type="dxa"/>
            <w:vMerge w:val="continue"/>
          </w:tcPr>
          <w:p w14:paraId="3FCF764F">
            <w:pPr>
              <w:spacing w:line="276" w:lineRule="auto"/>
              <w:rPr>
                <w:sz w:val="22"/>
              </w:rPr>
            </w:pPr>
          </w:p>
        </w:tc>
        <w:tc>
          <w:tcPr>
            <w:tcW w:w="5385" w:type="dxa"/>
            <w:gridSpan w:val="3"/>
            <w:tcBorders>
              <w:top w:val="single" w:color="auto" w:sz="4" w:space="0"/>
              <w:bottom w:val="single" w:color="auto" w:sz="4" w:space="0"/>
              <w:right w:val="single" w:color="auto" w:sz="4" w:space="0"/>
            </w:tcBorders>
            <w:vAlign w:val="center"/>
          </w:tcPr>
          <w:p w14:paraId="079D708A">
            <w:pPr>
              <w:keepNext w:val="0"/>
              <w:keepLines w:val="0"/>
              <w:pageBreakBefore w:val="0"/>
              <w:widowControl/>
              <w:suppressLineNumbers/>
              <w:kinsoku/>
              <w:wordWrap/>
              <w:overflowPunct/>
              <w:topLinePunct w:val="0"/>
              <w:autoSpaceDE/>
              <w:autoSpaceDN/>
              <w:bidi w:val="0"/>
              <w:adjustRightInd/>
              <w:snapToGrid/>
              <w:spacing w:line="336" w:lineRule="auto"/>
              <w:contextualSpacing/>
              <w:textAlignment w:val="auto"/>
              <w:rPr>
                <w:rFonts w:ascii="宋体" w:hAnsi="宋体"/>
                <w:sz w:val="22"/>
                <w:szCs w:val="21"/>
              </w:rPr>
            </w:pPr>
            <w:r>
              <w:rPr>
                <w:rFonts w:hint="eastAsia" w:ascii="宋体" w:hAnsi="宋体"/>
                <w:sz w:val="22"/>
                <w:szCs w:val="21"/>
              </w:rPr>
              <w:t>对内部审核采用的一体化方法</w:t>
            </w:r>
          </w:p>
        </w:tc>
        <w:tc>
          <w:tcPr>
            <w:tcW w:w="992" w:type="dxa"/>
            <w:tcBorders>
              <w:top w:val="single" w:color="auto" w:sz="4" w:space="0"/>
              <w:left w:val="single" w:color="auto" w:sz="4" w:space="0"/>
              <w:bottom w:val="single" w:color="auto" w:sz="4" w:space="0"/>
              <w:right w:val="single" w:color="auto" w:sz="4" w:space="0"/>
            </w:tcBorders>
            <w:vAlign w:val="center"/>
          </w:tcPr>
          <w:p w14:paraId="38A4C9B7">
            <w:pPr>
              <w:suppressLineNumbers/>
              <w:spacing w:line="440" w:lineRule="exact"/>
              <w:contextualSpacing/>
              <w:rPr>
                <w:rFonts w:ascii="宋体" w:hAnsi="宋体"/>
                <w:sz w:val="22"/>
                <w:szCs w:val="21"/>
              </w:rPr>
            </w:pPr>
            <w:r>
              <w:rPr>
                <w:rFonts w:hint="eastAsia" w:ascii="宋体" w:hAnsi="宋体"/>
                <w:sz w:val="22"/>
                <w:szCs w:val="21"/>
              </w:rPr>
              <w:t>□全部</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4B124C19">
            <w:pPr>
              <w:suppressLineNumbers/>
              <w:spacing w:line="440" w:lineRule="exact"/>
              <w:contextualSpacing/>
              <w:rPr>
                <w:rFonts w:ascii="宋体" w:hAnsi="宋体"/>
                <w:sz w:val="22"/>
                <w:szCs w:val="21"/>
              </w:rPr>
            </w:pPr>
            <w:r>
              <w:rPr>
                <w:rFonts w:hint="eastAsia" w:ascii="宋体" w:hAnsi="宋体"/>
                <w:sz w:val="22"/>
                <w:szCs w:val="21"/>
              </w:rPr>
              <w:t>□部分</w:t>
            </w:r>
          </w:p>
        </w:tc>
        <w:tc>
          <w:tcPr>
            <w:tcW w:w="1136" w:type="dxa"/>
            <w:tcBorders>
              <w:top w:val="single" w:color="auto" w:sz="4" w:space="0"/>
              <w:left w:val="single" w:color="auto" w:sz="4" w:space="0"/>
              <w:bottom w:val="single" w:color="auto" w:sz="4" w:space="0"/>
            </w:tcBorders>
            <w:vAlign w:val="center"/>
          </w:tcPr>
          <w:p w14:paraId="20716D5D">
            <w:pPr>
              <w:suppressLineNumbers/>
              <w:spacing w:line="440" w:lineRule="exact"/>
              <w:contextualSpacing/>
              <w:rPr>
                <w:rFonts w:ascii="宋体" w:hAnsi="宋体"/>
                <w:sz w:val="22"/>
                <w:szCs w:val="21"/>
              </w:rPr>
            </w:pPr>
            <w:r>
              <w:rPr>
                <w:rFonts w:hint="eastAsia" w:ascii="宋体" w:hAnsi="宋体"/>
                <w:sz w:val="22"/>
                <w:szCs w:val="21"/>
              </w:rPr>
              <w:t>□未结合</w:t>
            </w:r>
          </w:p>
        </w:tc>
      </w:tr>
      <w:tr w14:paraId="4108B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trPr>
        <w:tc>
          <w:tcPr>
            <w:tcW w:w="1160" w:type="dxa"/>
            <w:vMerge w:val="continue"/>
          </w:tcPr>
          <w:p w14:paraId="35F3002F">
            <w:pPr>
              <w:spacing w:line="276" w:lineRule="auto"/>
              <w:rPr>
                <w:sz w:val="22"/>
              </w:rPr>
            </w:pPr>
          </w:p>
        </w:tc>
        <w:tc>
          <w:tcPr>
            <w:tcW w:w="5385" w:type="dxa"/>
            <w:gridSpan w:val="3"/>
            <w:tcBorders>
              <w:top w:val="single" w:color="auto" w:sz="4" w:space="0"/>
              <w:bottom w:val="single" w:color="auto" w:sz="4" w:space="0"/>
              <w:right w:val="single" w:color="auto" w:sz="4" w:space="0"/>
            </w:tcBorders>
            <w:vAlign w:val="center"/>
          </w:tcPr>
          <w:p w14:paraId="12A143A8">
            <w:pPr>
              <w:keepNext w:val="0"/>
              <w:keepLines w:val="0"/>
              <w:pageBreakBefore w:val="0"/>
              <w:widowControl/>
              <w:suppressLineNumbers/>
              <w:kinsoku/>
              <w:wordWrap/>
              <w:overflowPunct/>
              <w:topLinePunct w:val="0"/>
              <w:autoSpaceDE/>
              <w:autoSpaceDN/>
              <w:bidi w:val="0"/>
              <w:adjustRightInd/>
              <w:snapToGrid/>
              <w:spacing w:line="336" w:lineRule="auto"/>
              <w:contextualSpacing/>
              <w:textAlignment w:val="auto"/>
              <w:rPr>
                <w:rFonts w:ascii="宋体" w:hAnsi="宋体"/>
                <w:sz w:val="22"/>
                <w:szCs w:val="21"/>
              </w:rPr>
            </w:pPr>
            <w:r>
              <w:rPr>
                <w:rFonts w:hint="eastAsia" w:ascii="宋体" w:hAnsi="宋体"/>
                <w:sz w:val="22"/>
                <w:szCs w:val="21"/>
              </w:rPr>
              <w:t>对方针和目标采用的一体化方法</w:t>
            </w:r>
          </w:p>
        </w:tc>
        <w:tc>
          <w:tcPr>
            <w:tcW w:w="992" w:type="dxa"/>
            <w:tcBorders>
              <w:top w:val="single" w:color="auto" w:sz="4" w:space="0"/>
              <w:left w:val="single" w:color="auto" w:sz="4" w:space="0"/>
              <w:bottom w:val="single" w:color="auto" w:sz="4" w:space="0"/>
              <w:right w:val="single" w:color="auto" w:sz="4" w:space="0"/>
            </w:tcBorders>
            <w:vAlign w:val="center"/>
          </w:tcPr>
          <w:p w14:paraId="16C5E7F8">
            <w:pPr>
              <w:suppressLineNumbers/>
              <w:spacing w:line="440" w:lineRule="exact"/>
              <w:contextualSpacing/>
              <w:rPr>
                <w:rFonts w:ascii="宋体" w:hAnsi="宋体"/>
                <w:sz w:val="22"/>
                <w:szCs w:val="21"/>
              </w:rPr>
            </w:pPr>
            <w:r>
              <w:rPr>
                <w:rFonts w:hint="eastAsia" w:ascii="宋体" w:hAnsi="宋体"/>
                <w:sz w:val="22"/>
                <w:szCs w:val="21"/>
              </w:rPr>
              <w:t>□全部</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A2E5D03">
            <w:pPr>
              <w:suppressLineNumbers/>
              <w:spacing w:line="440" w:lineRule="exact"/>
              <w:contextualSpacing/>
              <w:rPr>
                <w:rFonts w:ascii="宋体" w:hAnsi="宋体"/>
                <w:sz w:val="22"/>
                <w:szCs w:val="21"/>
              </w:rPr>
            </w:pPr>
            <w:r>
              <w:rPr>
                <w:rFonts w:hint="eastAsia" w:ascii="宋体" w:hAnsi="宋体"/>
                <w:sz w:val="22"/>
                <w:szCs w:val="21"/>
              </w:rPr>
              <w:t>□部分</w:t>
            </w:r>
          </w:p>
        </w:tc>
        <w:tc>
          <w:tcPr>
            <w:tcW w:w="1136" w:type="dxa"/>
            <w:tcBorders>
              <w:top w:val="single" w:color="auto" w:sz="4" w:space="0"/>
              <w:left w:val="single" w:color="auto" w:sz="4" w:space="0"/>
              <w:bottom w:val="single" w:color="auto" w:sz="4" w:space="0"/>
            </w:tcBorders>
            <w:vAlign w:val="center"/>
          </w:tcPr>
          <w:p w14:paraId="7C091E50">
            <w:pPr>
              <w:suppressLineNumbers/>
              <w:spacing w:line="440" w:lineRule="exact"/>
              <w:contextualSpacing/>
              <w:rPr>
                <w:rFonts w:ascii="宋体" w:hAnsi="宋体"/>
                <w:sz w:val="22"/>
                <w:szCs w:val="21"/>
              </w:rPr>
            </w:pPr>
            <w:r>
              <w:rPr>
                <w:rFonts w:hint="eastAsia" w:ascii="宋体" w:hAnsi="宋体"/>
                <w:sz w:val="22"/>
                <w:szCs w:val="21"/>
              </w:rPr>
              <w:t>□未结合</w:t>
            </w:r>
          </w:p>
        </w:tc>
      </w:tr>
      <w:tr w14:paraId="38224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 w:hRule="atLeast"/>
        </w:trPr>
        <w:tc>
          <w:tcPr>
            <w:tcW w:w="1160" w:type="dxa"/>
            <w:vMerge w:val="continue"/>
          </w:tcPr>
          <w:p w14:paraId="12C887C0">
            <w:pPr>
              <w:spacing w:line="276" w:lineRule="auto"/>
              <w:rPr>
                <w:sz w:val="22"/>
              </w:rPr>
            </w:pPr>
          </w:p>
        </w:tc>
        <w:tc>
          <w:tcPr>
            <w:tcW w:w="5385" w:type="dxa"/>
            <w:gridSpan w:val="3"/>
            <w:tcBorders>
              <w:top w:val="single" w:color="auto" w:sz="4" w:space="0"/>
              <w:bottom w:val="single" w:color="auto" w:sz="4" w:space="0"/>
              <w:right w:val="single" w:color="auto" w:sz="4" w:space="0"/>
            </w:tcBorders>
            <w:vAlign w:val="top"/>
          </w:tcPr>
          <w:p w14:paraId="73383D7D">
            <w:pPr>
              <w:keepNext w:val="0"/>
              <w:keepLines w:val="0"/>
              <w:pageBreakBefore w:val="0"/>
              <w:widowControl/>
              <w:suppressLineNumbers/>
              <w:kinsoku/>
              <w:wordWrap/>
              <w:overflowPunct/>
              <w:topLinePunct w:val="0"/>
              <w:autoSpaceDE/>
              <w:autoSpaceDN/>
              <w:bidi w:val="0"/>
              <w:adjustRightInd/>
              <w:snapToGrid/>
              <w:spacing w:line="336" w:lineRule="auto"/>
              <w:contextualSpacing/>
              <w:jc w:val="both"/>
              <w:textAlignment w:val="auto"/>
              <w:rPr>
                <w:rFonts w:ascii="宋体" w:hAnsi="宋体"/>
                <w:sz w:val="22"/>
                <w:szCs w:val="21"/>
              </w:rPr>
            </w:pPr>
            <w:r>
              <w:rPr>
                <w:rFonts w:ascii="宋体" w:hAnsi="宋体"/>
                <w:sz w:val="22"/>
                <w:szCs w:val="21"/>
              </w:rPr>
              <w:t>对体系过程采用的一体化方法；</w:t>
            </w:r>
          </w:p>
        </w:tc>
        <w:tc>
          <w:tcPr>
            <w:tcW w:w="992" w:type="dxa"/>
            <w:tcBorders>
              <w:top w:val="single" w:color="auto" w:sz="4" w:space="0"/>
              <w:left w:val="single" w:color="auto" w:sz="4" w:space="0"/>
              <w:bottom w:val="single" w:color="auto" w:sz="4" w:space="0"/>
              <w:right w:val="single" w:color="auto" w:sz="4" w:space="0"/>
            </w:tcBorders>
            <w:vAlign w:val="center"/>
          </w:tcPr>
          <w:p w14:paraId="05156825">
            <w:pPr>
              <w:suppressLineNumbers/>
              <w:spacing w:line="440" w:lineRule="exact"/>
              <w:contextualSpacing/>
              <w:rPr>
                <w:rFonts w:ascii="隶书" w:hAnsi="隶书" w:eastAsia="隶书"/>
                <w:sz w:val="22"/>
                <w:szCs w:val="21"/>
              </w:rPr>
            </w:pPr>
            <w:r>
              <w:rPr>
                <w:rFonts w:hint="eastAsia" w:ascii="宋体" w:hAnsi="宋体"/>
                <w:sz w:val="22"/>
                <w:szCs w:val="21"/>
              </w:rPr>
              <w:t>□全部</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CEEDD65">
            <w:pPr>
              <w:suppressLineNumbers/>
              <w:spacing w:line="440" w:lineRule="exact"/>
              <w:contextualSpacing/>
              <w:rPr>
                <w:rFonts w:ascii="隶书" w:hAnsi="隶书" w:eastAsia="隶书"/>
                <w:sz w:val="22"/>
                <w:szCs w:val="21"/>
              </w:rPr>
            </w:pPr>
            <w:r>
              <w:rPr>
                <w:rFonts w:hint="eastAsia" w:ascii="宋体" w:hAnsi="宋体"/>
                <w:sz w:val="22"/>
                <w:szCs w:val="21"/>
              </w:rPr>
              <w:t>□部分</w:t>
            </w:r>
          </w:p>
        </w:tc>
        <w:tc>
          <w:tcPr>
            <w:tcW w:w="1136" w:type="dxa"/>
            <w:tcBorders>
              <w:top w:val="single" w:color="auto" w:sz="4" w:space="0"/>
              <w:left w:val="single" w:color="auto" w:sz="4" w:space="0"/>
              <w:bottom w:val="single" w:color="auto" w:sz="4" w:space="0"/>
            </w:tcBorders>
            <w:vAlign w:val="center"/>
          </w:tcPr>
          <w:p w14:paraId="7032A6A9">
            <w:pPr>
              <w:suppressLineNumbers/>
              <w:spacing w:line="440" w:lineRule="exact"/>
              <w:contextualSpacing/>
              <w:rPr>
                <w:rFonts w:ascii="隶书" w:hAnsi="隶书" w:eastAsia="隶书"/>
                <w:sz w:val="22"/>
                <w:szCs w:val="21"/>
              </w:rPr>
            </w:pPr>
            <w:r>
              <w:rPr>
                <w:rFonts w:hint="eastAsia" w:ascii="宋体" w:hAnsi="宋体"/>
                <w:sz w:val="22"/>
                <w:szCs w:val="21"/>
              </w:rPr>
              <w:t>□未结合</w:t>
            </w:r>
          </w:p>
        </w:tc>
      </w:tr>
      <w:tr w14:paraId="2B8EA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160" w:type="dxa"/>
            <w:vMerge w:val="continue"/>
          </w:tcPr>
          <w:p w14:paraId="6CB29FB2">
            <w:pPr>
              <w:spacing w:line="276" w:lineRule="auto"/>
              <w:rPr>
                <w:sz w:val="22"/>
              </w:rPr>
            </w:pPr>
          </w:p>
        </w:tc>
        <w:tc>
          <w:tcPr>
            <w:tcW w:w="5385" w:type="dxa"/>
            <w:gridSpan w:val="3"/>
            <w:tcBorders>
              <w:top w:val="single" w:color="auto" w:sz="4" w:space="0"/>
              <w:bottom w:val="single" w:color="auto" w:sz="4" w:space="0"/>
              <w:right w:val="single" w:color="auto" w:sz="4" w:space="0"/>
            </w:tcBorders>
            <w:vAlign w:val="center"/>
          </w:tcPr>
          <w:p w14:paraId="79D9AB42">
            <w:pPr>
              <w:keepNext w:val="0"/>
              <w:keepLines w:val="0"/>
              <w:pageBreakBefore w:val="0"/>
              <w:widowControl/>
              <w:suppressLineNumbers/>
              <w:kinsoku/>
              <w:wordWrap/>
              <w:overflowPunct/>
              <w:topLinePunct w:val="0"/>
              <w:autoSpaceDE/>
              <w:autoSpaceDN/>
              <w:bidi w:val="0"/>
              <w:adjustRightInd/>
              <w:snapToGrid/>
              <w:spacing w:line="288" w:lineRule="auto"/>
              <w:contextualSpacing/>
              <w:jc w:val="left"/>
              <w:textAlignment w:val="auto"/>
              <w:rPr>
                <w:rFonts w:ascii="宋体" w:hAnsi="宋体"/>
                <w:sz w:val="22"/>
                <w:szCs w:val="21"/>
              </w:rPr>
            </w:pPr>
            <w:r>
              <w:rPr>
                <w:rFonts w:ascii="宋体" w:hAnsi="宋体"/>
                <w:sz w:val="22"/>
                <w:szCs w:val="21"/>
              </w:rPr>
              <w:t>对改进机制（纠正和预防措施、测量和持续改进）采用的一体化方法</w:t>
            </w:r>
          </w:p>
        </w:tc>
        <w:tc>
          <w:tcPr>
            <w:tcW w:w="992" w:type="dxa"/>
            <w:tcBorders>
              <w:top w:val="single" w:color="auto" w:sz="4" w:space="0"/>
              <w:left w:val="single" w:color="auto" w:sz="4" w:space="0"/>
              <w:bottom w:val="single" w:color="auto" w:sz="4" w:space="0"/>
              <w:right w:val="single" w:color="auto" w:sz="4" w:space="0"/>
            </w:tcBorders>
            <w:vAlign w:val="center"/>
          </w:tcPr>
          <w:p w14:paraId="64DEA906">
            <w:pPr>
              <w:suppressLineNumbers/>
              <w:spacing w:line="440" w:lineRule="exact"/>
              <w:contextualSpacing/>
              <w:rPr>
                <w:rFonts w:ascii="宋体" w:hAnsi="宋体"/>
                <w:sz w:val="22"/>
                <w:szCs w:val="21"/>
              </w:rPr>
            </w:pPr>
            <w:r>
              <w:rPr>
                <w:rFonts w:hint="eastAsia" w:ascii="宋体" w:hAnsi="宋体"/>
                <w:sz w:val="22"/>
                <w:szCs w:val="21"/>
              </w:rPr>
              <w:t>□全部</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09BA8573">
            <w:pPr>
              <w:suppressLineNumbers/>
              <w:spacing w:line="440" w:lineRule="exact"/>
              <w:contextualSpacing/>
              <w:rPr>
                <w:rFonts w:ascii="宋体" w:hAnsi="宋体"/>
                <w:sz w:val="22"/>
                <w:szCs w:val="21"/>
              </w:rPr>
            </w:pPr>
            <w:r>
              <w:rPr>
                <w:rFonts w:hint="eastAsia" w:ascii="宋体" w:hAnsi="宋体"/>
                <w:sz w:val="22"/>
                <w:szCs w:val="21"/>
              </w:rPr>
              <w:t>□部分</w:t>
            </w:r>
          </w:p>
        </w:tc>
        <w:tc>
          <w:tcPr>
            <w:tcW w:w="1136" w:type="dxa"/>
            <w:tcBorders>
              <w:top w:val="single" w:color="auto" w:sz="4" w:space="0"/>
              <w:left w:val="single" w:color="auto" w:sz="4" w:space="0"/>
              <w:bottom w:val="single" w:color="auto" w:sz="4" w:space="0"/>
            </w:tcBorders>
            <w:vAlign w:val="center"/>
          </w:tcPr>
          <w:p w14:paraId="7FD95EE2">
            <w:pPr>
              <w:suppressLineNumbers/>
              <w:spacing w:line="440" w:lineRule="exact"/>
              <w:contextualSpacing/>
              <w:rPr>
                <w:rFonts w:ascii="宋体" w:hAnsi="宋体"/>
                <w:sz w:val="22"/>
                <w:szCs w:val="21"/>
              </w:rPr>
            </w:pPr>
            <w:r>
              <w:rPr>
                <w:rFonts w:hint="eastAsia" w:ascii="宋体" w:hAnsi="宋体"/>
                <w:sz w:val="22"/>
                <w:szCs w:val="21"/>
              </w:rPr>
              <w:t>□未结合</w:t>
            </w:r>
          </w:p>
        </w:tc>
      </w:tr>
      <w:tr w14:paraId="0CD6E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1160" w:type="dxa"/>
            <w:vMerge w:val="continue"/>
          </w:tcPr>
          <w:p w14:paraId="4902156F">
            <w:pPr>
              <w:spacing w:line="276" w:lineRule="auto"/>
              <w:rPr>
                <w:sz w:val="22"/>
              </w:rPr>
            </w:pPr>
          </w:p>
        </w:tc>
        <w:tc>
          <w:tcPr>
            <w:tcW w:w="5385" w:type="dxa"/>
            <w:gridSpan w:val="3"/>
            <w:tcBorders>
              <w:top w:val="single" w:color="auto" w:sz="4" w:space="0"/>
              <w:right w:val="single" w:color="auto" w:sz="4" w:space="0"/>
            </w:tcBorders>
            <w:vAlign w:val="center"/>
          </w:tcPr>
          <w:p w14:paraId="10A84CCE">
            <w:pPr>
              <w:keepNext w:val="0"/>
              <w:keepLines w:val="0"/>
              <w:pageBreakBefore w:val="0"/>
              <w:widowControl/>
              <w:kinsoku/>
              <w:wordWrap/>
              <w:overflowPunct/>
              <w:topLinePunct w:val="0"/>
              <w:autoSpaceDE/>
              <w:autoSpaceDN/>
              <w:bidi w:val="0"/>
              <w:adjustRightInd/>
              <w:snapToGrid/>
              <w:spacing w:line="336" w:lineRule="auto"/>
              <w:jc w:val="left"/>
              <w:textAlignment w:val="auto"/>
              <w:rPr>
                <w:rFonts w:ascii="宋体" w:hAnsi="宋体"/>
                <w:sz w:val="22"/>
                <w:szCs w:val="21"/>
              </w:rPr>
            </w:pPr>
            <w:r>
              <w:rPr>
                <w:rFonts w:hint="eastAsia" w:ascii="宋体" w:hAnsi="宋体"/>
                <w:sz w:val="22"/>
                <w:szCs w:val="21"/>
              </w:rPr>
              <w:t>一体化的管理支持和管理职责</w:t>
            </w:r>
          </w:p>
        </w:tc>
        <w:tc>
          <w:tcPr>
            <w:tcW w:w="992" w:type="dxa"/>
            <w:tcBorders>
              <w:top w:val="single" w:color="auto" w:sz="4" w:space="0"/>
              <w:left w:val="single" w:color="auto" w:sz="4" w:space="0"/>
              <w:right w:val="single" w:color="auto" w:sz="4" w:space="0"/>
            </w:tcBorders>
            <w:vAlign w:val="center"/>
          </w:tcPr>
          <w:p w14:paraId="288E51F4">
            <w:pPr>
              <w:pStyle w:val="6"/>
              <w:spacing w:line="440" w:lineRule="exact"/>
              <w:jc w:val="both"/>
              <w:rPr>
                <w:rFonts w:ascii="隶书" w:hAnsi="隶书" w:eastAsia="隶书"/>
                <w:sz w:val="22"/>
                <w:szCs w:val="21"/>
              </w:rPr>
            </w:pPr>
            <w:r>
              <w:rPr>
                <w:rFonts w:hint="eastAsia" w:ascii="宋体" w:hAnsi="宋体"/>
                <w:sz w:val="22"/>
                <w:szCs w:val="21"/>
              </w:rPr>
              <w:t>□全部</w:t>
            </w:r>
          </w:p>
        </w:tc>
        <w:tc>
          <w:tcPr>
            <w:tcW w:w="992" w:type="dxa"/>
            <w:gridSpan w:val="2"/>
            <w:tcBorders>
              <w:top w:val="single" w:color="auto" w:sz="4" w:space="0"/>
              <w:left w:val="single" w:color="auto" w:sz="4" w:space="0"/>
              <w:right w:val="single" w:color="auto" w:sz="4" w:space="0"/>
            </w:tcBorders>
            <w:vAlign w:val="center"/>
          </w:tcPr>
          <w:p w14:paraId="3FE526F3">
            <w:pPr>
              <w:pStyle w:val="6"/>
              <w:spacing w:line="440" w:lineRule="exact"/>
              <w:jc w:val="both"/>
              <w:rPr>
                <w:rFonts w:ascii="隶书" w:hAnsi="隶书" w:eastAsia="隶书"/>
                <w:sz w:val="22"/>
                <w:szCs w:val="21"/>
              </w:rPr>
            </w:pPr>
            <w:r>
              <w:rPr>
                <w:rFonts w:hint="eastAsia" w:ascii="宋体" w:hAnsi="宋体"/>
                <w:sz w:val="22"/>
                <w:szCs w:val="21"/>
              </w:rPr>
              <w:t>□部分</w:t>
            </w:r>
          </w:p>
        </w:tc>
        <w:tc>
          <w:tcPr>
            <w:tcW w:w="1136" w:type="dxa"/>
            <w:tcBorders>
              <w:top w:val="single" w:color="auto" w:sz="4" w:space="0"/>
              <w:left w:val="single" w:color="auto" w:sz="4" w:space="0"/>
            </w:tcBorders>
            <w:vAlign w:val="center"/>
          </w:tcPr>
          <w:p w14:paraId="23D36A98">
            <w:pPr>
              <w:pStyle w:val="6"/>
              <w:spacing w:line="440" w:lineRule="exact"/>
              <w:jc w:val="both"/>
              <w:rPr>
                <w:rFonts w:ascii="隶书" w:hAnsi="隶书" w:eastAsia="隶书"/>
                <w:sz w:val="22"/>
                <w:szCs w:val="21"/>
              </w:rPr>
            </w:pPr>
            <w:r>
              <w:rPr>
                <w:rFonts w:hint="eastAsia" w:ascii="宋体" w:hAnsi="宋体"/>
                <w:sz w:val="22"/>
                <w:szCs w:val="21"/>
              </w:rPr>
              <w:t>□未结合</w:t>
            </w:r>
          </w:p>
        </w:tc>
      </w:tr>
      <w:tr w14:paraId="3F39C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1160" w:type="dxa"/>
            <w:vAlign w:val="center"/>
          </w:tcPr>
          <w:p w14:paraId="290FA5DF">
            <w:pPr>
              <w:pStyle w:val="6"/>
              <w:spacing w:line="276" w:lineRule="auto"/>
              <w:ind w:right="34"/>
              <w:rPr>
                <w:rFonts w:ascii="宋体"/>
                <w:sz w:val="22"/>
                <w:szCs w:val="21"/>
              </w:rPr>
            </w:pPr>
            <w:r>
              <w:rPr>
                <w:rFonts w:hint="eastAsia" w:ascii="宋体"/>
                <w:sz w:val="22"/>
                <w:szCs w:val="21"/>
              </w:rPr>
              <w:t>审核时</w:t>
            </w:r>
          </w:p>
          <w:p w14:paraId="4446838A">
            <w:pPr>
              <w:pStyle w:val="6"/>
              <w:spacing w:line="276" w:lineRule="auto"/>
              <w:ind w:right="34"/>
              <w:rPr>
                <w:rFonts w:ascii="Arial" w:hAnsi="Arial" w:cs="Arial"/>
                <w:b/>
                <w:bCs/>
                <w:sz w:val="22"/>
                <w:szCs w:val="21"/>
              </w:rPr>
            </w:pPr>
            <w:r>
              <w:rPr>
                <w:rFonts w:hint="eastAsia" w:ascii="宋体"/>
                <w:sz w:val="22"/>
                <w:szCs w:val="21"/>
              </w:rPr>
              <w:t>使用语言</w:t>
            </w:r>
          </w:p>
        </w:tc>
        <w:tc>
          <w:tcPr>
            <w:tcW w:w="3176" w:type="dxa"/>
            <w:vAlign w:val="center"/>
          </w:tcPr>
          <w:p w14:paraId="1C4ECE46">
            <w:pPr>
              <w:pStyle w:val="6"/>
              <w:spacing w:line="440" w:lineRule="exact"/>
              <w:ind w:right="-181"/>
              <w:jc w:val="both"/>
              <w:rPr>
                <w:rFonts w:ascii="宋体"/>
                <w:spacing w:val="-8"/>
                <w:sz w:val="22"/>
                <w:szCs w:val="21"/>
              </w:rPr>
            </w:pPr>
            <w:r>
              <w:rPr>
                <w:rFonts w:hint="eastAsia" w:ascii="宋体"/>
                <w:spacing w:val="-8"/>
                <w:sz w:val="22"/>
                <w:szCs w:val="21"/>
              </w:rPr>
              <w:t xml:space="preserve">□中文普通话 </w:t>
            </w:r>
            <w:r>
              <w:rPr>
                <w:rFonts w:hint="eastAsia" w:ascii="宋体"/>
                <w:spacing w:val="-8"/>
                <w:sz w:val="22"/>
                <w:szCs w:val="21"/>
                <w:lang w:val="en-US" w:eastAsia="zh-CN"/>
              </w:rPr>
              <w:t xml:space="preserve">  </w:t>
            </w:r>
            <w:r>
              <w:rPr>
                <w:rFonts w:hint="eastAsia" w:ascii="宋体"/>
                <w:spacing w:val="-8"/>
                <w:sz w:val="22"/>
                <w:szCs w:val="21"/>
              </w:rPr>
              <w:t xml:space="preserve">  □英文   </w:t>
            </w:r>
          </w:p>
        </w:tc>
        <w:tc>
          <w:tcPr>
            <w:tcW w:w="935" w:type="dxa"/>
            <w:vAlign w:val="center"/>
          </w:tcPr>
          <w:p w14:paraId="575E0E2C">
            <w:pPr>
              <w:pStyle w:val="6"/>
              <w:spacing w:line="360" w:lineRule="exact"/>
              <w:ind w:right="-181"/>
              <w:jc w:val="both"/>
              <w:rPr>
                <w:rFonts w:ascii="宋体" w:hAnsi="宋体"/>
                <w:sz w:val="22"/>
                <w:szCs w:val="21"/>
              </w:rPr>
            </w:pPr>
            <w:r>
              <w:rPr>
                <w:rFonts w:hint="eastAsia" w:ascii="宋体" w:hAnsi="宋体"/>
                <w:sz w:val="22"/>
                <w:szCs w:val="21"/>
              </w:rPr>
              <w:t>其他需</w:t>
            </w:r>
          </w:p>
          <w:p w14:paraId="54E616F8">
            <w:pPr>
              <w:pStyle w:val="6"/>
              <w:spacing w:line="360" w:lineRule="exact"/>
              <w:ind w:right="-181"/>
              <w:jc w:val="both"/>
              <w:rPr>
                <w:rFonts w:ascii="Arial" w:hAnsi="Arial" w:cs="Arial"/>
                <w:b/>
                <w:bCs/>
                <w:sz w:val="22"/>
                <w:szCs w:val="21"/>
              </w:rPr>
            </w:pPr>
            <w:r>
              <w:rPr>
                <w:rFonts w:hint="eastAsia" w:ascii="宋体" w:hAnsi="宋体"/>
                <w:sz w:val="22"/>
                <w:szCs w:val="21"/>
              </w:rPr>
              <w:t>说明项</w:t>
            </w:r>
          </w:p>
        </w:tc>
        <w:tc>
          <w:tcPr>
            <w:tcW w:w="4394" w:type="dxa"/>
            <w:gridSpan w:val="5"/>
            <w:vAlign w:val="center"/>
          </w:tcPr>
          <w:p w14:paraId="70BBE877">
            <w:pPr>
              <w:pStyle w:val="6"/>
              <w:spacing w:line="440" w:lineRule="exact"/>
              <w:ind w:right="-181"/>
              <w:jc w:val="both"/>
              <w:rPr>
                <w:rFonts w:ascii="Arial" w:hAnsi="Arial" w:cs="Arial"/>
                <w:b/>
                <w:bCs/>
                <w:sz w:val="22"/>
                <w:szCs w:val="21"/>
              </w:rPr>
            </w:pPr>
          </w:p>
        </w:tc>
      </w:tr>
      <w:tr w14:paraId="34FD2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0" w:type="dxa"/>
            <w:vAlign w:val="center"/>
          </w:tcPr>
          <w:p w14:paraId="293041FE">
            <w:pPr>
              <w:pStyle w:val="6"/>
              <w:spacing w:line="276" w:lineRule="auto"/>
              <w:ind w:right="0"/>
              <w:rPr>
                <w:rFonts w:hint="eastAsia" w:ascii="Arial" w:hAnsi="Arial" w:eastAsia="宋体" w:cs="Arial"/>
                <w:b/>
                <w:bCs/>
                <w:sz w:val="22"/>
                <w:szCs w:val="21"/>
                <w:lang w:eastAsia="zh-CN"/>
              </w:rPr>
            </w:pPr>
            <w:r>
              <w:rPr>
                <w:rFonts w:hint="eastAsia" w:ascii="宋体" w:hAnsi="宋体"/>
                <w:sz w:val="22"/>
                <w:szCs w:val="21"/>
              </w:rPr>
              <w:t>其他认证机构认证证书</w:t>
            </w:r>
            <w:r>
              <w:rPr>
                <w:rFonts w:hint="eastAsia" w:ascii="宋体" w:hAnsi="宋体"/>
                <w:sz w:val="22"/>
                <w:szCs w:val="21"/>
                <w:lang w:val="en-US" w:eastAsia="zh-CN"/>
              </w:rPr>
              <w:t>/审核情况</w:t>
            </w:r>
          </w:p>
        </w:tc>
        <w:tc>
          <w:tcPr>
            <w:tcW w:w="8505" w:type="dxa"/>
            <w:gridSpan w:val="7"/>
            <w:vAlign w:val="center"/>
          </w:tcPr>
          <w:p w14:paraId="332A42BD">
            <w:pPr>
              <w:numPr>
                <w:ilvl w:val="-1"/>
                <w:numId w:val="0"/>
              </w:numPr>
              <w:suppressLineNumbers/>
              <w:spacing w:line="440" w:lineRule="exact"/>
              <w:contextualSpacing/>
              <w:rPr>
                <w:rFonts w:hint="eastAsia" w:ascii="宋体" w:hAnsi="宋体"/>
                <w:sz w:val="22"/>
                <w:szCs w:val="21"/>
              </w:rPr>
            </w:pPr>
            <w:r>
              <w:rPr>
                <w:rFonts w:hint="eastAsia" w:ascii="宋体" w:hAnsi="宋体"/>
                <w:bCs/>
                <w:spacing w:val="-8"/>
                <w:sz w:val="22"/>
                <w:szCs w:val="21"/>
                <w:lang w:val="en-US" w:eastAsia="zh-CN"/>
              </w:rPr>
              <w:t>1.</w:t>
            </w:r>
            <w:r>
              <w:rPr>
                <w:rFonts w:hint="eastAsia" w:ascii="宋体" w:hAnsi="宋体"/>
                <w:bCs/>
                <w:spacing w:val="-8"/>
                <w:sz w:val="22"/>
                <w:szCs w:val="21"/>
              </w:rPr>
              <w:t>是否曾获</w:t>
            </w:r>
            <w:r>
              <w:rPr>
                <w:rFonts w:hint="eastAsia" w:ascii="宋体" w:hAnsi="宋体"/>
                <w:sz w:val="22"/>
                <w:szCs w:val="21"/>
              </w:rPr>
              <w:t>其他机构体系认证</w:t>
            </w:r>
            <w:r>
              <w:rPr>
                <w:rFonts w:hint="eastAsia" w:ascii="宋体" w:hAnsi="宋体"/>
                <w:bCs/>
                <w:spacing w:val="-8"/>
                <w:sz w:val="22"/>
                <w:szCs w:val="21"/>
              </w:rPr>
              <w:t>：</w:t>
            </w:r>
            <w:r>
              <w:rPr>
                <w:rFonts w:hint="eastAsia" w:ascii="宋体" w:hAnsi="宋体"/>
                <w:sz w:val="22"/>
                <w:szCs w:val="21"/>
              </w:rPr>
              <w:t>□否</w:t>
            </w:r>
            <w:r>
              <w:rPr>
                <w:rFonts w:hint="eastAsia" w:ascii="宋体" w:hAnsi="宋体"/>
                <w:sz w:val="22"/>
                <w:szCs w:val="21"/>
                <w:lang w:val="en-US" w:eastAsia="zh-CN"/>
              </w:rPr>
              <w:t xml:space="preserve">   </w:t>
            </w:r>
            <w:r>
              <w:rPr>
                <w:rFonts w:hint="eastAsia" w:ascii="宋体" w:hAnsi="宋体"/>
                <w:sz w:val="22"/>
                <w:szCs w:val="21"/>
              </w:rPr>
              <w:t>□是，曾获：□QMS □EMS</w:t>
            </w:r>
            <w:r>
              <w:rPr>
                <w:rFonts w:hint="eastAsia" w:ascii="宋体" w:hAnsi="宋体"/>
                <w:sz w:val="22"/>
                <w:szCs w:val="21"/>
                <w:lang w:val="en-US" w:eastAsia="zh-CN"/>
              </w:rPr>
              <w:t xml:space="preserve"> </w:t>
            </w:r>
            <w:r>
              <w:rPr>
                <w:rFonts w:hint="eastAsia" w:ascii="宋体" w:hAnsi="宋体"/>
                <w:sz w:val="22"/>
                <w:szCs w:val="21"/>
                <w:lang w:eastAsia="zh-CN"/>
              </w:rPr>
              <w:t>□</w:t>
            </w:r>
            <w:r>
              <w:rPr>
                <w:rFonts w:hint="eastAsia" w:ascii="宋体" w:hAnsi="宋体"/>
                <w:sz w:val="22"/>
                <w:szCs w:val="21"/>
              </w:rPr>
              <w:t>OHS</w:t>
            </w:r>
            <w:r>
              <w:rPr>
                <w:rFonts w:hint="eastAsia" w:ascii="宋体" w:hAnsi="宋体"/>
                <w:sz w:val="22"/>
                <w:szCs w:val="21"/>
                <w:lang w:val="en-US" w:eastAsia="zh-CN"/>
              </w:rPr>
              <w:t xml:space="preserve"> </w:t>
            </w:r>
            <w:r>
              <w:rPr>
                <w:rFonts w:hint="eastAsia" w:ascii="宋体" w:hAnsi="宋体"/>
                <w:sz w:val="22"/>
                <w:szCs w:val="21"/>
              </w:rPr>
              <w:t>□其他</w:t>
            </w:r>
          </w:p>
          <w:p w14:paraId="5FBA0266">
            <w:pPr>
              <w:suppressLineNumbers/>
              <w:spacing w:line="440" w:lineRule="exact"/>
              <w:ind w:firstLine="220" w:firstLineChars="100"/>
              <w:contextualSpacing/>
              <w:rPr>
                <w:rFonts w:hint="eastAsia" w:ascii="宋体" w:hAnsi="宋体"/>
                <w:sz w:val="22"/>
                <w:szCs w:val="21"/>
              </w:rPr>
            </w:pPr>
            <w:r>
              <w:rPr>
                <w:rFonts w:hint="eastAsia" w:ascii="宋体" w:hAnsi="宋体"/>
                <w:bCs/>
                <w:sz w:val="22"/>
                <w:szCs w:val="21"/>
              </w:rPr>
              <w:t>现</w:t>
            </w:r>
            <w:r>
              <w:rPr>
                <w:rFonts w:hint="eastAsia" w:ascii="宋体" w:hAnsi="宋体"/>
                <w:sz w:val="22"/>
                <w:szCs w:val="21"/>
              </w:rPr>
              <w:t>认证证书状态</w:t>
            </w:r>
            <w:r>
              <w:rPr>
                <w:rFonts w:hint="eastAsia" w:ascii="宋体" w:hAnsi="宋体"/>
                <w:sz w:val="22"/>
                <w:szCs w:val="21"/>
                <w:lang w:eastAsia="zh-CN"/>
              </w:rPr>
              <w:t>：</w:t>
            </w:r>
            <w:r>
              <w:rPr>
                <w:rFonts w:hint="eastAsia" w:ascii="宋体" w:hAnsi="宋体"/>
                <w:sz w:val="22"/>
                <w:szCs w:val="21"/>
              </w:rPr>
              <w:t>□有效   □失效   □暂停</w:t>
            </w:r>
            <w:r>
              <w:rPr>
                <w:rFonts w:hint="eastAsia" w:ascii="宋体" w:hAnsi="宋体"/>
                <w:sz w:val="22"/>
                <w:szCs w:val="21"/>
                <w:lang w:eastAsia="zh-CN"/>
              </w:rPr>
              <w:t>（</w:t>
            </w:r>
            <w:r>
              <w:rPr>
                <w:rFonts w:hint="eastAsia" w:ascii="宋体" w:hAnsi="宋体"/>
                <w:sz w:val="22"/>
                <w:szCs w:val="21"/>
                <w:lang w:val="en-US" w:eastAsia="zh-CN"/>
              </w:rPr>
              <w:t>○满一年  ○未满一年</w:t>
            </w:r>
            <w:r>
              <w:rPr>
                <w:rFonts w:hint="eastAsia" w:ascii="宋体" w:hAnsi="宋体"/>
                <w:sz w:val="22"/>
                <w:szCs w:val="21"/>
                <w:lang w:eastAsia="zh-CN"/>
              </w:rPr>
              <w:t>）</w:t>
            </w:r>
            <w:r>
              <w:rPr>
                <w:rFonts w:hint="eastAsia" w:ascii="宋体" w:hAnsi="宋体"/>
                <w:sz w:val="22"/>
                <w:szCs w:val="21"/>
              </w:rPr>
              <w:t xml:space="preserve"> </w:t>
            </w:r>
          </w:p>
          <w:p w14:paraId="7CF3771C">
            <w:pPr>
              <w:suppressLineNumbers/>
              <w:spacing w:line="440" w:lineRule="exact"/>
              <w:ind w:firstLine="1980" w:firstLineChars="900"/>
              <w:contextualSpacing/>
              <w:rPr>
                <w:rFonts w:hint="eastAsia" w:ascii="宋体" w:hAnsi="宋体"/>
                <w:sz w:val="22"/>
                <w:szCs w:val="21"/>
              </w:rPr>
            </w:pPr>
            <w:r>
              <w:rPr>
                <w:rFonts w:hint="eastAsia" w:ascii="宋体" w:hAnsi="宋体"/>
                <w:sz w:val="22"/>
                <w:szCs w:val="21"/>
                <w:lang w:eastAsia="zh-CN"/>
              </w:rPr>
              <w:t>□</w:t>
            </w:r>
            <w:r>
              <w:rPr>
                <w:rFonts w:hint="eastAsia" w:ascii="宋体" w:hAnsi="宋体"/>
                <w:sz w:val="22"/>
                <w:szCs w:val="21"/>
              </w:rPr>
              <w:t>撤销</w:t>
            </w:r>
            <w:r>
              <w:rPr>
                <w:rFonts w:hint="eastAsia" w:ascii="宋体" w:hAnsi="宋体"/>
                <w:sz w:val="22"/>
                <w:szCs w:val="21"/>
                <w:lang w:eastAsia="zh-CN"/>
              </w:rPr>
              <w:t>（</w:t>
            </w:r>
            <w:r>
              <w:rPr>
                <w:rFonts w:hint="eastAsia" w:ascii="宋体" w:hAnsi="宋体"/>
                <w:sz w:val="22"/>
                <w:szCs w:val="21"/>
                <w:lang w:val="en-US" w:eastAsia="zh-CN"/>
              </w:rPr>
              <w:t>○满一年  ○未满一年</w:t>
            </w:r>
            <w:r>
              <w:rPr>
                <w:rFonts w:hint="eastAsia" w:ascii="宋体" w:hAnsi="宋体"/>
                <w:sz w:val="22"/>
                <w:szCs w:val="21"/>
                <w:lang w:eastAsia="zh-CN"/>
              </w:rPr>
              <w:t>）</w:t>
            </w:r>
          </w:p>
          <w:p w14:paraId="3A8C9B6C">
            <w:pPr>
              <w:numPr>
                <w:ilvl w:val="-1"/>
                <w:numId w:val="0"/>
              </w:numPr>
              <w:suppressLineNumbers/>
              <w:spacing w:line="440" w:lineRule="exact"/>
              <w:contextualSpacing/>
              <w:rPr>
                <w:rFonts w:hint="eastAsia" w:ascii="宋体" w:hAnsi="宋体"/>
                <w:spacing w:val="-8"/>
                <w:sz w:val="22"/>
                <w:szCs w:val="21"/>
              </w:rPr>
            </w:pPr>
            <w:r>
              <w:rPr>
                <w:rFonts w:hint="eastAsia" w:ascii="宋体" w:hAnsi="宋体"/>
                <w:spacing w:val="-8"/>
                <w:sz w:val="22"/>
                <w:szCs w:val="21"/>
                <w:lang w:val="en-US" w:eastAsia="zh-CN"/>
              </w:rPr>
              <w:t>2.</w:t>
            </w:r>
            <w:r>
              <w:rPr>
                <w:rFonts w:hint="eastAsia" w:ascii="宋体" w:hAnsi="宋体"/>
                <w:spacing w:val="-8"/>
                <w:sz w:val="22"/>
                <w:szCs w:val="21"/>
              </w:rPr>
              <w:t>曾获管理体系认证证书认证机构名称：</w:t>
            </w:r>
            <w:r>
              <w:rPr>
                <w:rFonts w:hint="eastAsia" w:ascii="宋体" w:hAnsi="宋体"/>
                <w:spacing w:val="-8"/>
                <w:sz w:val="22"/>
                <w:szCs w:val="21"/>
                <w:u w:val="single"/>
              </w:rPr>
              <w:t xml:space="preserve">     </w:t>
            </w:r>
            <w:r>
              <w:rPr>
                <w:rFonts w:hint="eastAsia" w:ascii="宋体" w:hAnsi="宋体"/>
                <w:spacing w:val="-8"/>
                <w:sz w:val="22"/>
                <w:szCs w:val="21"/>
                <w:u w:val="single"/>
                <w:lang w:val="en-US" w:eastAsia="zh-CN"/>
              </w:rPr>
              <w:t xml:space="preserve"> </w:t>
            </w:r>
            <w:r>
              <w:rPr>
                <w:rFonts w:hint="eastAsia" w:ascii="宋体" w:hAnsi="宋体"/>
                <w:spacing w:val="-8"/>
                <w:sz w:val="22"/>
                <w:szCs w:val="21"/>
                <w:u w:val="single"/>
              </w:rPr>
              <w:t xml:space="preserve">         </w:t>
            </w:r>
            <w:r>
              <w:rPr>
                <w:rFonts w:hint="eastAsia" w:ascii="宋体" w:hAnsi="宋体"/>
                <w:spacing w:val="-8"/>
                <w:sz w:val="22"/>
                <w:szCs w:val="21"/>
                <w:u w:val="single"/>
                <w:lang w:val="en-US" w:eastAsia="zh-CN"/>
              </w:rPr>
              <w:t xml:space="preserve">       </w:t>
            </w:r>
            <w:r>
              <w:rPr>
                <w:rFonts w:hint="eastAsia" w:ascii="宋体" w:hAnsi="宋体"/>
                <w:spacing w:val="-8"/>
                <w:sz w:val="22"/>
                <w:szCs w:val="21"/>
                <w:u w:val="single"/>
              </w:rPr>
              <w:t xml:space="preserve">     </w:t>
            </w:r>
            <w:r>
              <w:rPr>
                <w:rFonts w:hint="eastAsia" w:ascii="宋体" w:hAnsi="宋体"/>
                <w:spacing w:val="-8"/>
                <w:sz w:val="22"/>
                <w:szCs w:val="21"/>
              </w:rPr>
              <w:t>，</w:t>
            </w:r>
          </w:p>
          <w:p w14:paraId="5DD921AC">
            <w:pPr>
              <w:suppressLineNumbers/>
              <w:spacing w:line="440" w:lineRule="exact"/>
              <w:ind w:firstLine="204" w:firstLineChars="100"/>
              <w:contextualSpacing/>
              <w:rPr>
                <w:rFonts w:hint="eastAsia" w:ascii="宋体" w:hAnsi="宋体"/>
                <w:sz w:val="22"/>
                <w:szCs w:val="21"/>
                <w:lang w:val="en-US" w:eastAsia="zh-CN"/>
              </w:rPr>
            </w:pPr>
            <w:r>
              <w:rPr>
                <w:rFonts w:hint="eastAsia" w:ascii="宋体" w:hAnsi="宋体"/>
                <w:spacing w:val="-8"/>
                <w:sz w:val="22"/>
                <w:szCs w:val="21"/>
                <w:lang w:val="en-US" w:eastAsia="zh-CN"/>
              </w:rPr>
              <w:t>原</w:t>
            </w:r>
            <w:r>
              <w:rPr>
                <w:rFonts w:hint="eastAsia" w:ascii="宋体" w:hAnsi="宋体"/>
                <w:sz w:val="22"/>
                <w:szCs w:val="21"/>
              </w:rPr>
              <w:t>认证</w:t>
            </w:r>
            <w:r>
              <w:rPr>
                <w:rFonts w:hint="eastAsia" w:ascii="宋体" w:hAnsi="宋体"/>
                <w:sz w:val="22"/>
                <w:szCs w:val="21"/>
                <w:lang w:val="en-US" w:eastAsia="zh-CN"/>
              </w:rPr>
              <w:t>机构现</w:t>
            </w:r>
            <w:r>
              <w:rPr>
                <w:rFonts w:hint="eastAsia" w:ascii="宋体" w:hAnsi="宋体"/>
                <w:sz w:val="22"/>
                <w:szCs w:val="21"/>
              </w:rPr>
              <w:t>状：</w:t>
            </w:r>
            <w:r>
              <w:rPr>
                <w:rFonts w:hint="eastAsia" w:ascii="宋体" w:hAnsi="宋体"/>
                <w:sz w:val="22"/>
                <w:szCs w:val="21"/>
                <w:lang w:val="en-US" w:eastAsia="zh-CN"/>
              </w:rPr>
              <w:t xml:space="preserve">1）批准状态： </w:t>
            </w:r>
            <w:r>
              <w:rPr>
                <w:rFonts w:hint="eastAsia" w:ascii="宋体" w:hAnsi="宋体"/>
                <w:sz w:val="22"/>
                <w:szCs w:val="21"/>
              </w:rPr>
              <w:t>□有效   □撤销</w:t>
            </w:r>
            <w:r>
              <w:rPr>
                <w:rFonts w:hint="eastAsia" w:ascii="宋体" w:hAnsi="宋体"/>
                <w:sz w:val="22"/>
                <w:szCs w:val="21"/>
                <w:lang w:val="en-US" w:eastAsia="zh-CN"/>
              </w:rPr>
              <w:t xml:space="preserve">   </w:t>
            </w:r>
          </w:p>
          <w:p w14:paraId="538B66C8">
            <w:pPr>
              <w:suppressLineNumbers/>
              <w:spacing w:line="440" w:lineRule="exact"/>
              <w:ind w:firstLine="1980" w:firstLineChars="900"/>
              <w:contextualSpacing/>
              <w:rPr>
                <w:rFonts w:hint="eastAsia" w:ascii="宋体" w:hAnsi="宋体" w:eastAsia="宋体"/>
                <w:sz w:val="22"/>
                <w:szCs w:val="21"/>
                <w:lang w:val="en-US" w:eastAsia="zh-CN"/>
              </w:rPr>
            </w:pPr>
            <w:r>
              <w:rPr>
                <w:rFonts w:hint="eastAsia" w:ascii="宋体" w:hAnsi="宋体"/>
                <w:sz w:val="22"/>
                <w:szCs w:val="21"/>
                <w:lang w:val="en-US" w:eastAsia="zh-CN"/>
              </w:rPr>
              <w:t xml:space="preserve">2）认可状态： </w:t>
            </w:r>
            <w:r>
              <w:rPr>
                <w:rFonts w:hint="eastAsia" w:ascii="宋体" w:hAnsi="宋体"/>
                <w:sz w:val="22"/>
                <w:szCs w:val="21"/>
                <w:lang w:eastAsia="zh-CN"/>
              </w:rPr>
              <w:t>□</w:t>
            </w:r>
            <w:r>
              <w:rPr>
                <w:rFonts w:hint="eastAsia" w:ascii="宋体" w:hAnsi="宋体"/>
                <w:sz w:val="22"/>
                <w:szCs w:val="21"/>
                <w:lang w:val="en-US" w:eastAsia="zh-CN"/>
              </w:rPr>
              <w:t xml:space="preserve">已认可（○有效  ○暂停  ○撤销）  </w:t>
            </w:r>
            <w:r>
              <w:rPr>
                <w:rFonts w:hint="eastAsia" w:ascii="宋体" w:hAnsi="宋体"/>
                <w:sz w:val="22"/>
                <w:szCs w:val="21"/>
              </w:rPr>
              <w:t>□</w:t>
            </w:r>
            <w:r>
              <w:rPr>
                <w:rFonts w:hint="eastAsia" w:ascii="宋体" w:hAnsi="宋体"/>
                <w:sz w:val="22"/>
                <w:szCs w:val="21"/>
                <w:lang w:val="en-US" w:eastAsia="zh-CN"/>
              </w:rPr>
              <w:t>未认可</w:t>
            </w:r>
          </w:p>
          <w:p w14:paraId="4756D03D">
            <w:pPr>
              <w:suppressLineNumbers/>
              <w:spacing w:line="440" w:lineRule="exact"/>
              <w:ind w:left="0" w:firstLine="0" w:firstLineChars="0"/>
              <w:contextualSpacing/>
              <w:jc w:val="left"/>
              <w:rPr>
                <w:rFonts w:hint="eastAsia" w:ascii="宋体" w:hAnsi="宋体"/>
                <w:sz w:val="22"/>
                <w:szCs w:val="21"/>
                <w:u w:val="single"/>
                <w:lang w:eastAsia="zh-CN"/>
              </w:rPr>
            </w:pPr>
            <w:r>
              <w:rPr>
                <w:rFonts w:hint="eastAsia" w:ascii="宋体" w:hAnsi="宋体"/>
                <w:bCs/>
                <w:spacing w:val="-8"/>
                <w:sz w:val="22"/>
                <w:szCs w:val="21"/>
                <w:lang w:val="en-US" w:eastAsia="zh-CN"/>
              </w:rPr>
              <w:t>3.</w:t>
            </w:r>
            <w:r>
              <w:rPr>
                <w:rFonts w:hint="eastAsia" w:ascii="宋体" w:hAnsi="宋体"/>
                <w:bCs/>
                <w:spacing w:val="-8"/>
                <w:sz w:val="22"/>
                <w:szCs w:val="21"/>
              </w:rPr>
              <w:t>接受其它认证机构审核，但未通过：</w:t>
            </w:r>
            <w:r>
              <w:rPr>
                <w:rFonts w:hint="eastAsia" w:ascii="宋体" w:hAnsi="宋体"/>
                <w:sz w:val="22"/>
                <w:szCs w:val="21"/>
              </w:rPr>
              <w:t>□否</w:t>
            </w:r>
            <w:r>
              <w:rPr>
                <w:rFonts w:hint="eastAsia" w:ascii="宋体" w:hAnsi="宋体"/>
                <w:sz w:val="22"/>
                <w:szCs w:val="21"/>
                <w:lang w:val="en-US" w:eastAsia="zh-CN"/>
              </w:rPr>
              <w:t xml:space="preserve"> </w:t>
            </w:r>
            <w:r>
              <w:rPr>
                <w:rFonts w:hint="eastAsia" w:ascii="宋体" w:hAnsi="宋体"/>
                <w:sz w:val="22"/>
                <w:szCs w:val="21"/>
              </w:rPr>
              <w:t>□是，认证机构称：</w:t>
            </w:r>
            <w:r>
              <w:rPr>
                <w:rFonts w:hint="eastAsia" w:ascii="宋体" w:hAnsi="宋体"/>
                <w:sz w:val="22"/>
                <w:szCs w:val="21"/>
                <w:u w:val="single"/>
              </w:rPr>
              <w:t xml:space="preserve">                    </w:t>
            </w:r>
            <w:r>
              <w:rPr>
                <w:rFonts w:hint="eastAsia" w:ascii="宋体" w:hAnsi="宋体"/>
                <w:sz w:val="22"/>
                <w:szCs w:val="21"/>
                <w:u w:val="single"/>
                <w:lang w:eastAsia="zh-CN"/>
              </w:rPr>
              <w:t>；</w:t>
            </w:r>
          </w:p>
          <w:p w14:paraId="6C2A5EF3">
            <w:pPr>
              <w:suppressLineNumbers/>
              <w:spacing w:line="440" w:lineRule="exact"/>
              <w:ind w:firstLine="220" w:firstLineChars="100"/>
              <w:contextualSpacing/>
              <w:jc w:val="left"/>
              <w:rPr>
                <w:rFonts w:ascii="Arial" w:hAnsi="Arial" w:cs="Arial"/>
                <w:b/>
                <w:bCs/>
                <w:sz w:val="22"/>
                <w:szCs w:val="21"/>
              </w:rPr>
            </w:pPr>
            <w:r>
              <w:rPr>
                <w:rFonts w:hint="eastAsia" w:ascii="宋体" w:hAnsi="宋体"/>
                <w:sz w:val="22"/>
                <w:szCs w:val="21"/>
              </w:rPr>
              <w:t>未通过</w:t>
            </w:r>
            <w:r>
              <w:rPr>
                <w:rFonts w:hint="eastAsia" w:ascii="宋体" w:hAnsi="宋体"/>
                <w:sz w:val="22"/>
                <w:szCs w:val="21"/>
                <w:lang w:val="en-US" w:eastAsia="zh-CN"/>
              </w:rPr>
              <w:t>原</w:t>
            </w:r>
            <w:r>
              <w:rPr>
                <w:rFonts w:hint="eastAsia" w:ascii="宋体" w:hAnsi="宋体"/>
                <w:sz w:val="22"/>
                <w:szCs w:val="21"/>
              </w:rPr>
              <w:t>因：</w:t>
            </w:r>
            <w:r>
              <w:rPr>
                <w:rFonts w:hint="eastAsia" w:ascii="宋体" w:hAnsi="宋体"/>
                <w:sz w:val="22"/>
                <w:szCs w:val="21"/>
                <w:u w:val="single"/>
              </w:rPr>
              <w:t xml:space="preserve">                        </w:t>
            </w:r>
            <w:r>
              <w:rPr>
                <w:rFonts w:hint="eastAsia" w:ascii="宋体" w:hAnsi="宋体"/>
                <w:sz w:val="22"/>
                <w:szCs w:val="21"/>
                <w:u w:val="single"/>
                <w:lang w:val="en-US" w:eastAsia="zh-CN"/>
              </w:rPr>
              <w:t xml:space="preserve">      </w:t>
            </w:r>
            <w:r>
              <w:rPr>
                <w:rFonts w:hint="eastAsia" w:ascii="宋体" w:hAnsi="宋体"/>
                <w:sz w:val="22"/>
                <w:szCs w:val="21"/>
                <w:u w:val="single"/>
              </w:rPr>
              <w:t xml:space="preserve">                              </w:t>
            </w:r>
            <w:r>
              <w:rPr>
                <w:rFonts w:hint="eastAsia" w:ascii="宋体" w:hAnsi="宋体"/>
                <w:sz w:val="22"/>
                <w:szCs w:val="21"/>
              </w:rPr>
              <w:t>。</w:t>
            </w:r>
          </w:p>
        </w:tc>
      </w:tr>
    </w:tbl>
    <w:p w14:paraId="08FEBF38">
      <w:pPr>
        <w:widowControl w:val="0"/>
        <w:autoSpaceDE w:val="0"/>
        <w:autoSpaceDN w:val="0"/>
        <w:spacing w:before="240" w:beforeLines="100" w:line="400" w:lineRule="exact"/>
        <w:rPr>
          <w:rFonts w:hint="eastAsia" w:ascii="宋体" w:hAnsi="宋体" w:eastAsia="宋体"/>
          <w:b/>
          <w:sz w:val="22"/>
          <w:lang w:val="en-US" w:eastAsia="zh-CN"/>
        </w:rPr>
      </w:pPr>
      <w:r>
        <w:rPr>
          <w:rFonts w:hint="eastAsia" w:ascii="宋体" w:hAnsi="宋体"/>
          <w:b/>
          <w:sz w:val="22"/>
        </w:rPr>
        <w:t>申请方需提供的申请资料：</w:t>
      </w:r>
      <w:r>
        <w:rPr>
          <w:rFonts w:hint="eastAsia" w:ascii="宋体" w:hAnsi="宋体"/>
          <w:b/>
          <w:sz w:val="22"/>
          <w:lang w:val="en-US" w:eastAsia="zh-CN"/>
        </w:rPr>
        <w:t xml:space="preserve"> </w:t>
      </w:r>
    </w:p>
    <w:tbl>
      <w:tblPr>
        <w:tblStyle w:val="7"/>
        <w:tblpPr w:leftFromText="180" w:rightFromText="180" w:vertAnchor="text" w:tblpY="167"/>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15"/>
        <w:gridCol w:w="2763"/>
        <w:gridCol w:w="5574"/>
      </w:tblGrid>
      <w:tr w14:paraId="50AC4D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5000" w:type="pct"/>
            <w:gridSpan w:val="3"/>
            <w:shd w:val="clear" w:color="auto" w:fill="C0C0C0"/>
            <w:vAlign w:val="center"/>
          </w:tcPr>
          <w:p w14:paraId="782F8D58">
            <w:pPr>
              <w:rPr>
                <w:rFonts w:ascii="宋体" w:hAnsi="宋体" w:cs="宋体"/>
                <w:b/>
                <w:bCs/>
                <w:sz w:val="24"/>
                <w:szCs w:val="24"/>
              </w:rPr>
            </w:pPr>
            <w:r>
              <w:rPr>
                <w:rFonts w:hint="eastAsia" w:ascii="宋体" w:hAnsi="宋体" w:cs="宋体"/>
                <w:b/>
                <w:bCs/>
                <w:sz w:val="24"/>
                <w:szCs w:val="24"/>
              </w:rPr>
              <w:t>二、</w:t>
            </w:r>
            <w:r>
              <w:rPr>
                <w:rFonts w:hint="eastAsia" w:ascii="宋体" w:hAnsi="宋体" w:cs="宋体"/>
                <w:b/>
                <w:sz w:val="24"/>
                <w:szCs w:val="24"/>
              </w:rPr>
              <w:t>申请认证组织应提供的资料及要求</w:t>
            </w:r>
          </w:p>
        </w:tc>
      </w:tr>
      <w:tr w14:paraId="032B51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9" w:type="pct"/>
            <w:vMerge w:val="restart"/>
            <w:vAlign w:val="center"/>
          </w:tcPr>
          <w:p w14:paraId="3564755F">
            <w:pPr>
              <w:suppressLineNumbers/>
              <w:spacing w:line="440" w:lineRule="exact"/>
              <w:ind w:right="-107" w:rightChars="-51"/>
              <w:contextualSpacing/>
              <w:jc w:val="center"/>
              <w:rPr>
                <w:rFonts w:ascii="宋体" w:hAnsi="宋体"/>
                <w:bCs/>
                <w:spacing w:val="-8"/>
                <w:sz w:val="22"/>
                <w:szCs w:val="22"/>
              </w:rPr>
            </w:pPr>
            <w:r>
              <w:rPr>
                <w:rFonts w:hint="eastAsia" w:ascii="宋体" w:hAnsi="宋体"/>
                <w:bCs/>
                <w:spacing w:val="-8"/>
                <w:sz w:val="22"/>
                <w:szCs w:val="22"/>
              </w:rPr>
              <w:t>通用材料</w:t>
            </w:r>
          </w:p>
        </w:tc>
        <w:tc>
          <w:tcPr>
            <w:tcW w:w="1402" w:type="pct"/>
            <w:vAlign w:val="center"/>
          </w:tcPr>
          <w:p w14:paraId="237A5BB6">
            <w:pPr>
              <w:keepNext w:val="0"/>
              <w:keepLines w:val="0"/>
              <w:pageBreakBefore w:val="0"/>
              <w:widowControl/>
              <w:suppressLineNumbers/>
              <w:kinsoku/>
              <w:wordWrap/>
              <w:overflowPunct/>
              <w:topLinePunct w:val="0"/>
              <w:autoSpaceDE/>
              <w:autoSpaceDN/>
              <w:bidi w:val="0"/>
              <w:adjustRightInd/>
              <w:snapToGrid/>
              <w:spacing w:line="288" w:lineRule="auto"/>
              <w:contextualSpacing/>
              <w:jc w:val="center"/>
              <w:textAlignment w:val="auto"/>
              <w:rPr>
                <w:rFonts w:ascii="宋体" w:hAnsi="宋体"/>
                <w:bCs/>
                <w:spacing w:val="-8"/>
                <w:sz w:val="22"/>
                <w:szCs w:val="22"/>
              </w:rPr>
            </w:pPr>
            <w:r>
              <w:rPr>
                <w:rFonts w:hint="eastAsia" w:ascii="宋体" w:hAnsi="宋体"/>
                <w:bCs/>
                <w:spacing w:val="-8"/>
                <w:sz w:val="22"/>
                <w:szCs w:val="22"/>
              </w:rPr>
              <w:t>有效的法律地位证明文件</w:t>
            </w:r>
          </w:p>
        </w:tc>
        <w:tc>
          <w:tcPr>
            <w:tcW w:w="2827" w:type="pct"/>
            <w:vAlign w:val="center"/>
          </w:tcPr>
          <w:p w14:paraId="1F13947C">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如：企业法人营业执照、事业单位法人证书、社会团体法人登记证书等，复印件需盖章并注明“与原件相符”</w:t>
            </w:r>
          </w:p>
        </w:tc>
      </w:tr>
      <w:tr w14:paraId="78E48C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9" w:type="pct"/>
            <w:vMerge w:val="continue"/>
            <w:vAlign w:val="center"/>
          </w:tcPr>
          <w:p w14:paraId="30E23746">
            <w:pPr>
              <w:suppressLineNumbers/>
              <w:spacing w:line="440" w:lineRule="exact"/>
              <w:contextualSpacing/>
              <w:jc w:val="left"/>
              <w:rPr>
                <w:rFonts w:ascii="宋体" w:hAnsi="宋体"/>
                <w:bCs/>
                <w:spacing w:val="-8"/>
                <w:sz w:val="22"/>
                <w:szCs w:val="22"/>
              </w:rPr>
            </w:pPr>
          </w:p>
        </w:tc>
        <w:tc>
          <w:tcPr>
            <w:tcW w:w="1402" w:type="pct"/>
            <w:vAlign w:val="center"/>
          </w:tcPr>
          <w:p w14:paraId="27DFAA4A">
            <w:pPr>
              <w:keepNext w:val="0"/>
              <w:keepLines w:val="0"/>
              <w:pageBreakBefore w:val="0"/>
              <w:widowControl/>
              <w:suppressLineNumbers/>
              <w:kinsoku/>
              <w:wordWrap/>
              <w:overflowPunct/>
              <w:topLinePunct w:val="0"/>
              <w:autoSpaceDE/>
              <w:autoSpaceDN/>
              <w:bidi w:val="0"/>
              <w:adjustRightInd/>
              <w:snapToGrid/>
              <w:spacing w:line="288" w:lineRule="auto"/>
              <w:contextualSpacing/>
              <w:jc w:val="center"/>
              <w:textAlignment w:val="auto"/>
              <w:rPr>
                <w:rFonts w:ascii="宋体" w:hAnsi="宋体"/>
                <w:bCs/>
                <w:spacing w:val="-8"/>
                <w:sz w:val="22"/>
                <w:szCs w:val="22"/>
              </w:rPr>
            </w:pPr>
            <w:r>
              <w:rPr>
                <w:rFonts w:hint="eastAsia" w:ascii="宋体" w:hAnsi="宋体"/>
                <w:bCs/>
                <w:spacing w:val="-8"/>
                <w:sz w:val="22"/>
                <w:szCs w:val="22"/>
              </w:rPr>
              <w:t>管理体系覆盖多场所时</w:t>
            </w:r>
          </w:p>
        </w:tc>
        <w:tc>
          <w:tcPr>
            <w:tcW w:w="2827" w:type="pct"/>
            <w:vAlign w:val="center"/>
          </w:tcPr>
          <w:p w14:paraId="5FFB2CB4">
            <w:pPr>
              <w:suppressLineNumbers/>
              <w:spacing w:line="440" w:lineRule="exact"/>
              <w:contextualSpacing/>
              <w:jc w:val="left"/>
              <w:rPr>
                <w:rFonts w:hint="eastAsia" w:ascii="宋体" w:hAnsi="宋体"/>
                <w:bCs/>
                <w:spacing w:val="-8"/>
                <w:sz w:val="22"/>
                <w:szCs w:val="22"/>
              </w:rPr>
            </w:pPr>
            <w:r>
              <w:rPr>
                <w:rFonts w:hint="eastAsia" w:ascii="宋体" w:hAnsi="宋体"/>
                <w:bCs/>
                <w:spacing w:val="-8"/>
                <w:sz w:val="22"/>
                <w:szCs w:val="22"/>
              </w:rPr>
              <w:t>提供每个场所法律地位证明文件复印件</w:t>
            </w:r>
          </w:p>
          <w:p w14:paraId="43E997DB">
            <w:pPr>
              <w:suppressLineNumbers/>
              <w:spacing w:line="440" w:lineRule="exact"/>
              <w:contextualSpacing/>
              <w:jc w:val="left"/>
              <w:rPr>
                <w:rFonts w:hint="eastAsia" w:ascii="宋体" w:hAnsi="宋体" w:cs="方正仿宋简体"/>
                <w:sz w:val="22"/>
                <w:szCs w:val="22"/>
                <w:lang w:eastAsia="zh-CN"/>
              </w:rPr>
            </w:pPr>
            <w:r>
              <w:rPr>
                <w:rFonts w:hint="eastAsia" w:ascii="宋体" w:hAnsi="宋体" w:cs="Arial"/>
                <w:sz w:val="22"/>
                <w:szCs w:val="22"/>
              </w:rPr>
              <w:t>涉及的每个</w:t>
            </w:r>
            <w:r>
              <w:rPr>
                <w:rFonts w:hint="eastAsia" w:ascii="宋体" w:hAnsi="宋体" w:cs="方正仿宋简体"/>
                <w:sz w:val="22"/>
                <w:szCs w:val="22"/>
              </w:rPr>
              <w:t>多场所的法律地位证明文件</w:t>
            </w:r>
            <w:r>
              <w:rPr>
                <w:rFonts w:hint="eastAsia" w:ascii="宋体" w:hAnsi="宋体" w:cs="方正仿宋简体"/>
                <w:sz w:val="22"/>
                <w:szCs w:val="22"/>
                <w:lang w:val="en-US" w:eastAsia="zh-CN"/>
              </w:rPr>
              <w:t>(</w:t>
            </w:r>
            <w:r>
              <w:rPr>
                <w:rFonts w:hint="eastAsia" w:ascii="宋体" w:hAnsi="宋体" w:cs="方正仿宋简体"/>
                <w:sz w:val="22"/>
                <w:szCs w:val="22"/>
              </w:rPr>
              <w:t>适用时</w:t>
            </w:r>
            <w:r>
              <w:rPr>
                <w:rFonts w:hint="eastAsia" w:ascii="宋体" w:hAnsi="宋体" w:cs="方正仿宋简体"/>
                <w:sz w:val="22"/>
                <w:szCs w:val="22"/>
                <w:lang w:val="en-US" w:eastAsia="zh-CN"/>
              </w:rPr>
              <w:t>)</w:t>
            </w:r>
          </w:p>
          <w:p w14:paraId="3F519100">
            <w:pPr>
              <w:suppressLineNumbers/>
              <w:spacing w:line="440" w:lineRule="exact"/>
              <w:contextualSpacing/>
              <w:jc w:val="left"/>
              <w:rPr>
                <w:rFonts w:ascii="宋体" w:hAnsi="宋体"/>
                <w:bCs/>
                <w:spacing w:val="-8"/>
                <w:sz w:val="22"/>
                <w:szCs w:val="22"/>
              </w:rPr>
            </w:pPr>
            <w:r>
              <w:rPr>
                <w:rFonts w:hint="eastAsia" w:ascii="宋体" w:hAnsi="宋体" w:cs="Arial"/>
                <w:sz w:val="22"/>
                <w:szCs w:val="22"/>
              </w:rPr>
              <w:t>组织机构代码证</w:t>
            </w:r>
            <w:r>
              <w:rPr>
                <w:rFonts w:hint="eastAsia" w:ascii="宋体" w:hAnsi="宋体" w:cs="Arial"/>
                <w:sz w:val="22"/>
                <w:szCs w:val="22"/>
                <w:lang w:val="en-US" w:eastAsia="zh-CN"/>
              </w:rPr>
              <w:t>(</w:t>
            </w:r>
            <w:r>
              <w:rPr>
                <w:rFonts w:hint="eastAsia" w:ascii="宋体" w:hAnsi="宋体" w:cs="Arial"/>
                <w:sz w:val="22"/>
                <w:szCs w:val="22"/>
              </w:rPr>
              <w:t>适用时</w:t>
            </w:r>
            <w:r>
              <w:rPr>
                <w:rFonts w:hint="eastAsia" w:ascii="宋体" w:hAnsi="宋体" w:cs="Arial"/>
                <w:sz w:val="22"/>
                <w:szCs w:val="22"/>
                <w:lang w:val="en-US" w:eastAsia="zh-CN"/>
              </w:rPr>
              <w:t>)</w:t>
            </w:r>
          </w:p>
          <w:p w14:paraId="1DC389F2">
            <w:pPr>
              <w:suppressLineNumbers/>
              <w:spacing w:line="440" w:lineRule="exact"/>
              <w:contextualSpacing/>
              <w:jc w:val="left"/>
              <w:rPr>
                <w:rFonts w:hint="eastAsia" w:ascii="宋体" w:hAnsi="宋体"/>
                <w:bCs/>
                <w:spacing w:val="-8"/>
                <w:sz w:val="22"/>
                <w:szCs w:val="22"/>
              </w:rPr>
            </w:pPr>
            <w:r>
              <w:rPr>
                <w:rFonts w:hint="eastAsia" w:ascii="宋体" w:hAnsi="宋体"/>
                <w:bCs/>
                <w:spacing w:val="-8"/>
                <w:sz w:val="22"/>
                <w:szCs w:val="22"/>
              </w:rPr>
              <w:t>复印件需盖章并注明“与原件相符”</w:t>
            </w:r>
          </w:p>
        </w:tc>
      </w:tr>
      <w:tr w14:paraId="2FDF5A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9" w:type="pct"/>
            <w:vMerge w:val="continue"/>
            <w:vAlign w:val="center"/>
          </w:tcPr>
          <w:p w14:paraId="6BE71A84">
            <w:pPr>
              <w:suppressLineNumbers/>
              <w:spacing w:line="440" w:lineRule="exact"/>
              <w:contextualSpacing/>
              <w:jc w:val="left"/>
              <w:rPr>
                <w:rFonts w:ascii="宋体" w:hAnsi="宋体"/>
                <w:bCs/>
                <w:spacing w:val="-8"/>
                <w:sz w:val="22"/>
                <w:szCs w:val="22"/>
              </w:rPr>
            </w:pPr>
          </w:p>
        </w:tc>
        <w:tc>
          <w:tcPr>
            <w:tcW w:w="1402" w:type="pct"/>
            <w:vAlign w:val="center"/>
          </w:tcPr>
          <w:p w14:paraId="4AD64F09">
            <w:pPr>
              <w:keepNext w:val="0"/>
              <w:keepLines w:val="0"/>
              <w:pageBreakBefore w:val="0"/>
              <w:widowControl/>
              <w:suppressLineNumbers/>
              <w:kinsoku/>
              <w:wordWrap/>
              <w:overflowPunct/>
              <w:topLinePunct w:val="0"/>
              <w:autoSpaceDE/>
              <w:autoSpaceDN/>
              <w:bidi w:val="0"/>
              <w:adjustRightInd/>
              <w:snapToGrid/>
              <w:spacing w:line="288" w:lineRule="auto"/>
              <w:contextualSpacing/>
              <w:jc w:val="center"/>
              <w:textAlignment w:val="auto"/>
              <w:rPr>
                <w:rFonts w:ascii="宋体" w:hAnsi="宋体"/>
                <w:bCs/>
                <w:spacing w:val="-8"/>
                <w:sz w:val="22"/>
                <w:szCs w:val="22"/>
                <w:lang w:val="en-US" w:eastAsia="zh-CN"/>
              </w:rPr>
            </w:pPr>
            <w:r>
              <w:rPr>
                <w:rFonts w:hint="eastAsia" w:ascii="宋体" w:hAnsi="宋体"/>
                <w:bCs/>
                <w:spacing w:val="-8"/>
                <w:sz w:val="22"/>
                <w:szCs w:val="22"/>
                <w:lang w:val="en-US" w:eastAsia="zh-CN"/>
              </w:rPr>
              <w:t>有效的</w:t>
            </w:r>
            <w:r>
              <w:rPr>
                <w:rFonts w:ascii="宋体" w:hAnsi="宋体"/>
                <w:bCs/>
                <w:spacing w:val="-8"/>
                <w:sz w:val="22"/>
                <w:szCs w:val="22"/>
                <w:lang w:val="en-US" w:eastAsia="zh-CN"/>
              </w:rPr>
              <w:t>法律法规规定的</w:t>
            </w:r>
          </w:p>
          <w:p w14:paraId="408CBE2B">
            <w:pPr>
              <w:keepNext w:val="0"/>
              <w:keepLines w:val="0"/>
              <w:pageBreakBefore w:val="0"/>
              <w:widowControl/>
              <w:suppressLineNumbers/>
              <w:kinsoku/>
              <w:wordWrap/>
              <w:overflowPunct/>
              <w:topLinePunct w:val="0"/>
              <w:autoSpaceDE/>
              <w:autoSpaceDN/>
              <w:bidi w:val="0"/>
              <w:adjustRightInd/>
              <w:snapToGrid/>
              <w:spacing w:line="288" w:lineRule="auto"/>
              <w:contextualSpacing/>
              <w:jc w:val="center"/>
              <w:textAlignment w:val="auto"/>
              <w:rPr>
                <w:rFonts w:ascii="宋体" w:hAnsi="宋体"/>
                <w:bCs/>
                <w:spacing w:val="-8"/>
                <w:sz w:val="22"/>
                <w:szCs w:val="22"/>
              </w:rPr>
            </w:pPr>
            <w:r>
              <w:rPr>
                <w:rFonts w:ascii="宋体" w:hAnsi="宋体"/>
                <w:bCs/>
                <w:spacing w:val="-8"/>
                <w:sz w:val="22"/>
                <w:szCs w:val="22"/>
                <w:lang w:val="en-US" w:eastAsia="zh-CN"/>
              </w:rPr>
              <w:t>行政许可</w:t>
            </w:r>
          </w:p>
        </w:tc>
        <w:tc>
          <w:tcPr>
            <w:tcW w:w="2827" w:type="pct"/>
            <w:vAlign w:val="center"/>
          </w:tcPr>
          <w:p w14:paraId="774FE2CA">
            <w:pPr>
              <w:suppressLineNumbers/>
              <w:spacing w:line="440" w:lineRule="exact"/>
              <w:contextualSpacing/>
              <w:jc w:val="left"/>
              <w:rPr>
                <w:rFonts w:hint="default" w:ascii="宋体" w:hAnsi="宋体"/>
                <w:bCs/>
                <w:spacing w:val="-8"/>
                <w:sz w:val="22"/>
                <w:szCs w:val="22"/>
                <w:u w:val="none"/>
                <w:lang w:val="en-US" w:eastAsia="zh-CN"/>
              </w:rPr>
            </w:pPr>
            <w:r>
              <w:rPr>
                <w:rFonts w:hint="eastAsia" w:ascii="宋体" w:hAnsi="宋体"/>
                <w:bCs/>
                <w:spacing w:val="-8"/>
                <w:sz w:val="22"/>
                <w:szCs w:val="22"/>
                <w:u w:val="none"/>
                <w:lang w:val="en-US" w:eastAsia="zh-CN"/>
              </w:rPr>
              <w:t>行政许可项目的依据为国务院办公厅发布的现行《法律、行政法规、国务院决定设定的行政许可事项清单》</w:t>
            </w:r>
          </w:p>
          <w:p w14:paraId="35264C12">
            <w:pPr>
              <w:suppressLineNumbers/>
              <w:spacing w:line="440" w:lineRule="exact"/>
              <w:contextualSpacing/>
              <w:jc w:val="left"/>
              <w:rPr>
                <w:rFonts w:hint="eastAsia" w:ascii="宋体" w:hAnsi="宋体"/>
                <w:bCs/>
                <w:spacing w:val="-8"/>
                <w:sz w:val="22"/>
                <w:szCs w:val="22"/>
                <w:u w:val="none"/>
                <w:lang w:val="en-US" w:eastAsia="zh-CN"/>
              </w:rPr>
            </w:pPr>
            <w:r>
              <w:rPr>
                <w:rFonts w:hint="eastAsia" w:ascii="宋体" w:hAnsi="宋体"/>
                <w:bCs/>
                <w:spacing w:val="-8"/>
                <w:sz w:val="22"/>
                <w:szCs w:val="22"/>
                <w:u w:val="none"/>
                <w:lang w:val="en-US" w:eastAsia="zh-CN"/>
              </w:rPr>
              <w:t>“3C认证”的依据为《强制性产品认证目录》</w:t>
            </w:r>
          </w:p>
          <w:p w14:paraId="64700427">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复印件需盖章并注明“与原件相符”</w:t>
            </w:r>
          </w:p>
        </w:tc>
      </w:tr>
      <w:tr w14:paraId="7FCDEA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98" w:hRule="atLeast"/>
        </w:trPr>
        <w:tc>
          <w:tcPr>
            <w:tcW w:w="769" w:type="pct"/>
            <w:vMerge w:val="continue"/>
            <w:vAlign w:val="center"/>
          </w:tcPr>
          <w:p w14:paraId="2A4223B5">
            <w:pPr>
              <w:suppressLineNumbers/>
              <w:spacing w:line="440" w:lineRule="exact"/>
              <w:contextualSpacing/>
              <w:jc w:val="left"/>
              <w:rPr>
                <w:rFonts w:ascii="宋体" w:hAnsi="宋体"/>
                <w:bCs/>
                <w:spacing w:val="-8"/>
                <w:sz w:val="22"/>
                <w:szCs w:val="22"/>
              </w:rPr>
            </w:pPr>
          </w:p>
        </w:tc>
        <w:tc>
          <w:tcPr>
            <w:tcW w:w="1402" w:type="pct"/>
            <w:vAlign w:val="center"/>
          </w:tcPr>
          <w:p w14:paraId="2B799208">
            <w:pPr>
              <w:keepNext w:val="0"/>
              <w:keepLines w:val="0"/>
              <w:pageBreakBefore w:val="0"/>
              <w:widowControl/>
              <w:suppressLineNumbers/>
              <w:kinsoku/>
              <w:wordWrap/>
              <w:overflowPunct/>
              <w:topLinePunct w:val="0"/>
              <w:autoSpaceDE/>
              <w:autoSpaceDN/>
              <w:bidi w:val="0"/>
              <w:adjustRightInd/>
              <w:snapToGrid/>
              <w:spacing w:line="288" w:lineRule="auto"/>
              <w:contextualSpacing/>
              <w:jc w:val="center"/>
              <w:textAlignment w:val="auto"/>
              <w:rPr>
                <w:rFonts w:ascii="宋体" w:hAnsi="宋体"/>
                <w:bCs/>
                <w:spacing w:val="-8"/>
                <w:sz w:val="22"/>
                <w:szCs w:val="22"/>
              </w:rPr>
            </w:pPr>
            <w:r>
              <w:rPr>
                <w:rFonts w:hint="eastAsia" w:ascii="宋体" w:hAnsi="宋体"/>
                <w:bCs/>
                <w:spacing w:val="-8"/>
                <w:sz w:val="22"/>
                <w:szCs w:val="22"/>
              </w:rPr>
              <w:t>有效的管理体系文件</w:t>
            </w:r>
          </w:p>
        </w:tc>
        <w:tc>
          <w:tcPr>
            <w:tcW w:w="2827" w:type="pct"/>
            <w:vAlign w:val="center"/>
          </w:tcPr>
          <w:p w14:paraId="22A9B2C7">
            <w:pPr>
              <w:suppressLineNumbers/>
              <w:spacing w:line="440" w:lineRule="exact"/>
              <w:contextualSpacing/>
              <w:jc w:val="left"/>
              <w:rPr>
                <w:rFonts w:hint="eastAsia" w:ascii="宋体" w:hAnsi="宋体" w:eastAsia="宋体"/>
                <w:bCs/>
                <w:spacing w:val="-8"/>
                <w:sz w:val="22"/>
                <w:szCs w:val="22"/>
                <w:lang w:eastAsia="zh-CN"/>
              </w:rPr>
            </w:pPr>
            <w:r>
              <w:rPr>
                <w:rFonts w:hint="eastAsia" w:ascii="宋体" w:hAnsi="宋体"/>
                <w:bCs/>
                <w:spacing w:val="-8"/>
                <w:sz w:val="22"/>
                <w:szCs w:val="22"/>
              </w:rPr>
              <w:t>如：管理手册、程序文件、规章制度、规范等</w:t>
            </w:r>
          </w:p>
        </w:tc>
      </w:tr>
      <w:tr w14:paraId="219072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755" w:hRule="atLeast"/>
        </w:trPr>
        <w:tc>
          <w:tcPr>
            <w:tcW w:w="769" w:type="pct"/>
            <w:vMerge w:val="continue"/>
            <w:vAlign w:val="center"/>
          </w:tcPr>
          <w:p w14:paraId="7EA4A6D5">
            <w:pPr>
              <w:suppressLineNumbers/>
              <w:spacing w:line="440" w:lineRule="exact"/>
              <w:contextualSpacing/>
              <w:jc w:val="left"/>
              <w:rPr>
                <w:rFonts w:ascii="宋体" w:hAnsi="宋体"/>
                <w:bCs/>
                <w:spacing w:val="-8"/>
                <w:sz w:val="22"/>
                <w:szCs w:val="22"/>
              </w:rPr>
            </w:pPr>
          </w:p>
        </w:tc>
        <w:tc>
          <w:tcPr>
            <w:tcW w:w="1402" w:type="pct"/>
            <w:vAlign w:val="center"/>
          </w:tcPr>
          <w:p w14:paraId="20F1FE6C">
            <w:pPr>
              <w:keepNext w:val="0"/>
              <w:keepLines w:val="0"/>
              <w:pageBreakBefore w:val="0"/>
              <w:widowControl/>
              <w:suppressLineNumbers/>
              <w:kinsoku/>
              <w:wordWrap/>
              <w:overflowPunct/>
              <w:topLinePunct w:val="0"/>
              <w:autoSpaceDE/>
              <w:autoSpaceDN/>
              <w:bidi w:val="0"/>
              <w:adjustRightInd/>
              <w:snapToGrid/>
              <w:spacing w:line="288" w:lineRule="auto"/>
              <w:contextualSpacing/>
              <w:jc w:val="center"/>
              <w:textAlignment w:val="auto"/>
              <w:rPr>
                <w:rFonts w:ascii="宋体" w:hAnsi="宋体"/>
                <w:bCs/>
                <w:spacing w:val="-8"/>
                <w:sz w:val="22"/>
                <w:szCs w:val="22"/>
              </w:rPr>
            </w:pPr>
            <w:r>
              <w:rPr>
                <w:rFonts w:hint="eastAsia" w:ascii="宋体" w:hAnsi="宋体"/>
                <w:bCs/>
                <w:spacing w:val="-8"/>
                <w:sz w:val="22"/>
                <w:szCs w:val="22"/>
              </w:rPr>
              <w:t>生产/服务工艺流程示意图</w:t>
            </w:r>
          </w:p>
          <w:p w14:paraId="0CC8DF2C">
            <w:pPr>
              <w:keepNext w:val="0"/>
              <w:keepLines w:val="0"/>
              <w:pageBreakBefore w:val="0"/>
              <w:widowControl/>
              <w:suppressLineNumbers/>
              <w:kinsoku/>
              <w:wordWrap/>
              <w:overflowPunct/>
              <w:topLinePunct w:val="0"/>
              <w:autoSpaceDE/>
              <w:autoSpaceDN/>
              <w:bidi w:val="0"/>
              <w:adjustRightInd/>
              <w:snapToGrid/>
              <w:spacing w:line="288" w:lineRule="auto"/>
              <w:contextualSpacing/>
              <w:jc w:val="center"/>
              <w:textAlignment w:val="auto"/>
              <w:rPr>
                <w:rFonts w:ascii="宋体" w:hAnsi="宋体"/>
                <w:bCs/>
                <w:spacing w:val="-8"/>
                <w:sz w:val="22"/>
                <w:szCs w:val="22"/>
              </w:rPr>
            </w:pPr>
            <w:r>
              <w:rPr>
                <w:rFonts w:hint="eastAsia" w:ascii="宋体" w:hAnsi="宋体"/>
                <w:bCs/>
                <w:spacing w:val="-8"/>
                <w:sz w:val="22"/>
                <w:szCs w:val="22"/>
              </w:rPr>
              <w:t>组织结构图与职责说明</w:t>
            </w:r>
          </w:p>
        </w:tc>
        <w:tc>
          <w:tcPr>
            <w:tcW w:w="2827" w:type="pct"/>
            <w:vAlign w:val="center"/>
          </w:tcPr>
          <w:p w14:paraId="6D2653CF">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如管理手册中有可不重复提供</w:t>
            </w:r>
          </w:p>
        </w:tc>
      </w:tr>
      <w:tr w14:paraId="40AA98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07" w:hRule="atLeast"/>
        </w:trPr>
        <w:tc>
          <w:tcPr>
            <w:tcW w:w="769" w:type="pct"/>
            <w:vMerge w:val="continue"/>
            <w:vAlign w:val="center"/>
          </w:tcPr>
          <w:p w14:paraId="4A87ADF7">
            <w:pPr>
              <w:suppressLineNumbers/>
              <w:spacing w:line="440" w:lineRule="exact"/>
              <w:contextualSpacing/>
              <w:jc w:val="left"/>
              <w:rPr>
                <w:rFonts w:ascii="宋体" w:hAnsi="宋体"/>
                <w:bCs/>
                <w:spacing w:val="-8"/>
                <w:sz w:val="22"/>
                <w:szCs w:val="22"/>
              </w:rPr>
            </w:pPr>
          </w:p>
        </w:tc>
        <w:tc>
          <w:tcPr>
            <w:tcW w:w="1402" w:type="pct"/>
            <w:vAlign w:val="center"/>
          </w:tcPr>
          <w:p w14:paraId="338060F8">
            <w:pPr>
              <w:keepNext w:val="0"/>
              <w:keepLines w:val="0"/>
              <w:pageBreakBefore w:val="0"/>
              <w:widowControl/>
              <w:suppressLineNumbers/>
              <w:kinsoku/>
              <w:wordWrap/>
              <w:overflowPunct/>
              <w:topLinePunct w:val="0"/>
              <w:autoSpaceDE/>
              <w:autoSpaceDN/>
              <w:bidi w:val="0"/>
              <w:adjustRightInd/>
              <w:snapToGrid/>
              <w:spacing w:line="288" w:lineRule="auto"/>
              <w:contextualSpacing/>
              <w:jc w:val="center"/>
              <w:textAlignment w:val="auto"/>
              <w:rPr>
                <w:rFonts w:ascii="宋体" w:hAnsi="宋体"/>
                <w:bCs/>
                <w:spacing w:val="0"/>
                <w:sz w:val="22"/>
                <w:szCs w:val="22"/>
              </w:rPr>
            </w:pPr>
            <w:r>
              <w:rPr>
                <w:rFonts w:hint="eastAsia" w:ascii="宋体" w:hAnsi="宋体"/>
                <w:bCs/>
                <w:spacing w:val="0"/>
                <w:sz w:val="22"/>
                <w:szCs w:val="22"/>
              </w:rPr>
              <w:t>相关法律法规及适用标准清单（QES）</w:t>
            </w:r>
          </w:p>
        </w:tc>
        <w:tc>
          <w:tcPr>
            <w:tcW w:w="2827" w:type="pct"/>
            <w:vAlign w:val="center"/>
          </w:tcPr>
          <w:p w14:paraId="02352B03">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体系覆盖内涉及的产品和服务</w:t>
            </w:r>
          </w:p>
        </w:tc>
      </w:tr>
      <w:tr w14:paraId="776901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51" w:hRule="atLeast"/>
        </w:trPr>
        <w:tc>
          <w:tcPr>
            <w:tcW w:w="769" w:type="pct"/>
            <w:vMerge w:val="continue"/>
            <w:vAlign w:val="center"/>
          </w:tcPr>
          <w:p w14:paraId="74531751">
            <w:pPr>
              <w:suppressLineNumbers/>
              <w:spacing w:line="440" w:lineRule="exact"/>
              <w:contextualSpacing/>
              <w:jc w:val="left"/>
              <w:rPr>
                <w:rFonts w:ascii="宋体" w:hAnsi="宋体"/>
                <w:bCs/>
                <w:spacing w:val="-8"/>
                <w:sz w:val="22"/>
                <w:szCs w:val="22"/>
              </w:rPr>
            </w:pPr>
          </w:p>
        </w:tc>
        <w:tc>
          <w:tcPr>
            <w:tcW w:w="1402" w:type="pct"/>
            <w:vAlign w:val="center"/>
          </w:tcPr>
          <w:p w14:paraId="3E044D22">
            <w:pPr>
              <w:keepNext w:val="0"/>
              <w:keepLines w:val="0"/>
              <w:pageBreakBefore w:val="0"/>
              <w:widowControl/>
              <w:suppressLineNumbers/>
              <w:kinsoku/>
              <w:wordWrap/>
              <w:overflowPunct/>
              <w:topLinePunct w:val="0"/>
              <w:autoSpaceDE/>
              <w:autoSpaceDN/>
              <w:bidi w:val="0"/>
              <w:adjustRightInd/>
              <w:snapToGrid/>
              <w:spacing w:line="288" w:lineRule="auto"/>
              <w:contextualSpacing/>
              <w:jc w:val="center"/>
              <w:textAlignment w:val="auto"/>
              <w:rPr>
                <w:rFonts w:ascii="宋体" w:hAnsi="宋体"/>
                <w:bCs/>
                <w:spacing w:val="-8"/>
                <w:sz w:val="22"/>
                <w:szCs w:val="22"/>
              </w:rPr>
            </w:pPr>
            <w:r>
              <w:rPr>
                <w:rFonts w:hint="eastAsia" w:ascii="宋体" w:hAnsi="宋体"/>
                <w:bCs/>
                <w:spacing w:val="-8"/>
                <w:sz w:val="22"/>
                <w:szCs w:val="22"/>
              </w:rPr>
              <w:t>组织多场所、在建项目清单</w:t>
            </w:r>
          </w:p>
        </w:tc>
        <w:tc>
          <w:tcPr>
            <w:tcW w:w="2827" w:type="pct"/>
            <w:vAlign w:val="center"/>
          </w:tcPr>
          <w:p w14:paraId="1E371B71">
            <w:pPr>
              <w:suppressLineNumbers/>
              <w:spacing w:line="440" w:lineRule="exact"/>
              <w:contextualSpacing/>
              <w:jc w:val="left"/>
              <w:rPr>
                <w:rFonts w:ascii="宋体" w:hAnsi="宋体"/>
                <w:bCs/>
                <w:spacing w:val="-8"/>
                <w:sz w:val="22"/>
                <w:szCs w:val="22"/>
              </w:rPr>
            </w:pPr>
          </w:p>
        </w:tc>
      </w:tr>
      <w:tr w14:paraId="3CD26F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29" w:hRule="atLeast"/>
        </w:trPr>
        <w:tc>
          <w:tcPr>
            <w:tcW w:w="769" w:type="pct"/>
            <w:vMerge w:val="restart"/>
            <w:vAlign w:val="center"/>
          </w:tcPr>
          <w:p w14:paraId="6ECD2189">
            <w:pPr>
              <w:suppressLineNumbers/>
              <w:spacing w:line="440" w:lineRule="exact"/>
              <w:contextualSpacing/>
              <w:jc w:val="center"/>
              <w:rPr>
                <w:rFonts w:ascii="宋体" w:hAnsi="宋体"/>
                <w:bCs/>
                <w:spacing w:val="-8"/>
                <w:sz w:val="22"/>
                <w:szCs w:val="22"/>
              </w:rPr>
            </w:pPr>
            <w:r>
              <w:rPr>
                <w:rFonts w:hint="eastAsia" w:ascii="宋体" w:hAnsi="宋体"/>
                <w:bCs/>
                <w:spacing w:val="-8"/>
                <w:sz w:val="22"/>
                <w:szCs w:val="22"/>
              </w:rPr>
              <w:t>环境管理体系补充材料</w:t>
            </w:r>
          </w:p>
        </w:tc>
        <w:tc>
          <w:tcPr>
            <w:tcW w:w="1402" w:type="pct"/>
            <w:vAlign w:val="center"/>
          </w:tcPr>
          <w:p w14:paraId="3A33916C">
            <w:pPr>
              <w:suppressLineNumbers/>
              <w:spacing w:line="440" w:lineRule="exact"/>
              <w:contextualSpacing/>
              <w:jc w:val="center"/>
              <w:rPr>
                <w:rFonts w:ascii="宋体" w:hAnsi="宋体"/>
                <w:bCs/>
                <w:spacing w:val="-8"/>
                <w:sz w:val="22"/>
                <w:szCs w:val="22"/>
              </w:rPr>
            </w:pPr>
            <w:r>
              <w:rPr>
                <w:rFonts w:hint="eastAsia" w:ascii="宋体" w:hAnsi="宋体"/>
                <w:bCs/>
                <w:spacing w:val="-8"/>
                <w:sz w:val="22"/>
                <w:szCs w:val="22"/>
              </w:rPr>
              <w:t>重要环境因素清单</w:t>
            </w:r>
          </w:p>
        </w:tc>
        <w:tc>
          <w:tcPr>
            <w:tcW w:w="2827" w:type="pct"/>
            <w:vAlign w:val="center"/>
          </w:tcPr>
          <w:p w14:paraId="36BFECB5">
            <w:pPr>
              <w:suppressLineNumbers/>
              <w:spacing w:line="440" w:lineRule="exact"/>
              <w:contextualSpacing/>
              <w:jc w:val="left"/>
              <w:rPr>
                <w:rFonts w:ascii="宋体" w:hAnsi="宋体"/>
                <w:bCs/>
                <w:spacing w:val="-8"/>
                <w:sz w:val="22"/>
                <w:szCs w:val="22"/>
              </w:rPr>
            </w:pPr>
          </w:p>
        </w:tc>
      </w:tr>
      <w:tr w14:paraId="2E51CB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56" w:hRule="atLeast"/>
        </w:trPr>
        <w:tc>
          <w:tcPr>
            <w:tcW w:w="769" w:type="pct"/>
            <w:vMerge w:val="continue"/>
            <w:vAlign w:val="center"/>
          </w:tcPr>
          <w:p w14:paraId="39E6DB88">
            <w:pPr>
              <w:suppressLineNumbers/>
              <w:spacing w:line="440" w:lineRule="exact"/>
              <w:contextualSpacing/>
              <w:jc w:val="center"/>
              <w:rPr>
                <w:rFonts w:ascii="宋体" w:hAnsi="宋体"/>
                <w:bCs/>
                <w:spacing w:val="-8"/>
                <w:sz w:val="22"/>
                <w:szCs w:val="22"/>
              </w:rPr>
            </w:pPr>
          </w:p>
        </w:tc>
        <w:tc>
          <w:tcPr>
            <w:tcW w:w="1402" w:type="pct"/>
            <w:vAlign w:val="center"/>
          </w:tcPr>
          <w:p w14:paraId="1BCE50AD">
            <w:pPr>
              <w:suppressLineNumbers/>
              <w:spacing w:line="440" w:lineRule="exact"/>
              <w:contextualSpacing/>
              <w:jc w:val="center"/>
              <w:rPr>
                <w:rFonts w:ascii="宋体" w:hAnsi="宋体"/>
                <w:bCs/>
                <w:spacing w:val="-8"/>
                <w:sz w:val="22"/>
                <w:szCs w:val="22"/>
              </w:rPr>
            </w:pPr>
            <w:r>
              <w:rPr>
                <w:rFonts w:hint="eastAsia" w:ascii="宋体" w:hAnsi="宋体"/>
                <w:bCs/>
                <w:spacing w:val="-8"/>
                <w:sz w:val="22"/>
                <w:szCs w:val="22"/>
              </w:rPr>
              <w:t>环境监测报告</w:t>
            </w:r>
          </w:p>
        </w:tc>
        <w:tc>
          <w:tcPr>
            <w:tcW w:w="2827" w:type="pct"/>
            <w:vAlign w:val="center"/>
          </w:tcPr>
          <w:p w14:paraId="618E951D">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一年内的</w:t>
            </w:r>
          </w:p>
        </w:tc>
      </w:tr>
      <w:tr w14:paraId="6C9689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2" w:hRule="atLeast"/>
        </w:trPr>
        <w:tc>
          <w:tcPr>
            <w:tcW w:w="769" w:type="pct"/>
            <w:vMerge w:val="continue"/>
            <w:vAlign w:val="center"/>
          </w:tcPr>
          <w:p w14:paraId="3BCB7D24">
            <w:pPr>
              <w:suppressLineNumbers/>
              <w:spacing w:line="440" w:lineRule="exact"/>
              <w:contextualSpacing/>
              <w:jc w:val="center"/>
              <w:rPr>
                <w:rFonts w:ascii="宋体" w:hAnsi="宋体"/>
                <w:bCs/>
                <w:spacing w:val="-8"/>
                <w:sz w:val="22"/>
                <w:szCs w:val="22"/>
              </w:rPr>
            </w:pPr>
          </w:p>
        </w:tc>
        <w:tc>
          <w:tcPr>
            <w:tcW w:w="1402" w:type="pct"/>
            <w:vAlign w:val="center"/>
          </w:tcPr>
          <w:p w14:paraId="681702AA">
            <w:pPr>
              <w:suppressLineNumbers/>
              <w:spacing w:line="440" w:lineRule="exact"/>
              <w:contextualSpacing/>
              <w:jc w:val="center"/>
              <w:rPr>
                <w:rFonts w:ascii="宋体" w:hAnsi="宋体"/>
                <w:bCs/>
                <w:spacing w:val="-8"/>
                <w:sz w:val="22"/>
                <w:szCs w:val="22"/>
              </w:rPr>
            </w:pPr>
            <w:r>
              <w:rPr>
                <w:rFonts w:hint="eastAsia" w:ascii="宋体" w:hAnsi="宋体"/>
                <w:bCs/>
                <w:spacing w:val="-8"/>
                <w:sz w:val="22"/>
                <w:szCs w:val="22"/>
              </w:rPr>
              <w:t>环评材料</w:t>
            </w:r>
          </w:p>
        </w:tc>
        <w:tc>
          <w:tcPr>
            <w:tcW w:w="2827" w:type="pct"/>
            <w:vAlign w:val="center"/>
          </w:tcPr>
          <w:p w14:paraId="1DBE6A10">
            <w:pPr>
              <w:keepNext w:val="0"/>
              <w:keepLines w:val="0"/>
              <w:pageBreakBefore w:val="0"/>
              <w:widowControl/>
              <w:suppressLineNumbers/>
              <w:kinsoku/>
              <w:wordWrap/>
              <w:overflowPunct/>
              <w:topLinePunct w:val="0"/>
              <w:autoSpaceDE/>
              <w:autoSpaceDN/>
              <w:bidi w:val="0"/>
              <w:adjustRightInd/>
              <w:snapToGrid/>
              <w:spacing w:before="144" w:beforeLines="50" w:after="144" w:afterLines="50" w:line="440" w:lineRule="exact"/>
              <w:contextualSpacing/>
              <w:jc w:val="left"/>
              <w:textAlignment w:val="auto"/>
              <w:rPr>
                <w:rFonts w:hint="eastAsia" w:ascii="宋体" w:hAnsi="宋体" w:eastAsia="宋体"/>
                <w:bCs/>
                <w:spacing w:val="-8"/>
                <w:sz w:val="22"/>
                <w:szCs w:val="22"/>
                <w:lang w:val="en-US" w:eastAsia="zh-CN"/>
              </w:rPr>
            </w:pPr>
            <w:r>
              <w:rPr>
                <w:rFonts w:hint="eastAsia" w:ascii="宋体" w:hAnsi="宋体"/>
                <w:bCs/>
                <w:spacing w:val="-8"/>
                <w:sz w:val="22"/>
                <w:szCs w:val="22"/>
              </w:rPr>
              <w:t>环境影响登记表/建设项目环境影响评价报告表</w:t>
            </w:r>
            <w:r>
              <w:rPr>
                <w:rFonts w:hint="eastAsia" w:ascii="宋体" w:hAnsi="宋体"/>
                <w:bCs/>
                <w:spacing w:val="-8"/>
                <w:sz w:val="22"/>
                <w:szCs w:val="22"/>
                <w:lang w:val="en-US" w:eastAsia="zh-CN"/>
              </w:rPr>
              <w:t>/报告</w:t>
            </w:r>
            <w:r>
              <w:rPr>
                <w:rFonts w:hint="eastAsia" w:ascii="宋体" w:hAnsi="宋体"/>
                <w:bCs/>
                <w:spacing w:val="-8"/>
                <w:sz w:val="22"/>
                <w:szCs w:val="22"/>
              </w:rPr>
              <w:t>书，环评批复；建设项目竣工环境保护验收报告</w:t>
            </w:r>
            <w:r>
              <w:rPr>
                <w:rFonts w:hint="eastAsia" w:ascii="宋体" w:hAnsi="宋体"/>
                <w:bCs/>
                <w:spacing w:val="-8"/>
                <w:sz w:val="22"/>
                <w:szCs w:val="22"/>
                <w:lang w:val="en-US" w:eastAsia="zh-CN"/>
              </w:rPr>
              <w:t>(</w:t>
            </w:r>
            <w:r>
              <w:rPr>
                <w:rFonts w:hint="eastAsia" w:ascii="宋体" w:hAnsi="宋体"/>
                <w:bCs/>
                <w:spacing w:val="-8"/>
                <w:sz w:val="22"/>
                <w:szCs w:val="22"/>
              </w:rPr>
              <w:t>“三同时”验收报告）；环境监测报告：主要污染物，执行的排放标准及类别等</w:t>
            </w:r>
            <w:r>
              <w:rPr>
                <w:rFonts w:hint="eastAsia" w:ascii="宋体" w:hAnsi="宋体"/>
                <w:bCs/>
                <w:spacing w:val="-8"/>
                <w:sz w:val="22"/>
                <w:szCs w:val="22"/>
                <w:lang w:val="en-US" w:eastAsia="zh-CN"/>
              </w:rPr>
              <w:t>(</w:t>
            </w:r>
            <w:r>
              <w:rPr>
                <w:rFonts w:hint="eastAsia" w:ascii="宋体" w:hAnsi="宋体"/>
                <w:sz w:val="22"/>
                <w:szCs w:val="22"/>
              </w:rPr>
              <w:t>适用时</w:t>
            </w:r>
            <w:r>
              <w:rPr>
                <w:rFonts w:hint="eastAsia" w:ascii="宋体" w:hAnsi="宋体"/>
                <w:sz w:val="22"/>
                <w:szCs w:val="22"/>
                <w:lang w:val="en-US" w:eastAsia="zh-CN"/>
              </w:rPr>
              <w:t>)</w:t>
            </w:r>
          </w:p>
        </w:tc>
      </w:tr>
      <w:tr w14:paraId="7D3770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994" w:hRule="atLeast"/>
        </w:trPr>
        <w:tc>
          <w:tcPr>
            <w:tcW w:w="769" w:type="pct"/>
            <w:vMerge w:val="continue"/>
            <w:vAlign w:val="center"/>
          </w:tcPr>
          <w:p w14:paraId="47D92027">
            <w:pPr>
              <w:suppressLineNumbers/>
              <w:spacing w:line="440" w:lineRule="exact"/>
              <w:contextualSpacing/>
              <w:jc w:val="center"/>
              <w:rPr>
                <w:rFonts w:ascii="宋体" w:hAnsi="宋体"/>
                <w:bCs/>
                <w:spacing w:val="-8"/>
                <w:sz w:val="22"/>
                <w:szCs w:val="22"/>
              </w:rPr>
            </w:pPr>
          </w:p>
        </w:tc>
        <w:tc>
          <w:tcPr>
            <w:tcW w:w="1402" w:type="pct"/>
            <w:vAlign w:val="center"/>
          </w:tcPr>
          <w:p w14:paraId="21E10BDA">
            <w:pPr>
              <w:suppressLineNumbers/>
              <w:spacing w:line="440" w:lineRule="exact"/>
              <w:contextualSpacing/>
              <w:jc w:val="center"/>
              <w:rPr>
                <w:rFonts w:ascii="宋体" w:hAnsi="宋体"/>
                <w:bCs/>
                <w:spacing w:val="-8"/>
                <w:sz w:val="22"/>
                <w:szCs w:val="22"/>
              </w:rPr>
            </w:pPr>
            <w:r>
              <w:rPr>
                <w:rFonts w:hint="eastAsia" w:ascii="宋体" w:hAnsi="宋体"/>
                <w:bCs/>
                <w:spacing w:val="-8"/>
                <w:sz w:val="22"/>
                <w:szCs w:val="22"/>
              </w:rPr>
              <w:t>相关示意图</w:t>
            </w:r>
          </w:p>
        </w:tc>
        <w:tc>
          <w:tcPr>
            <w:tcW w:w="2827" w:type="pct"/>
            <w:vAlign w:val="center"/>
          </w:tcPr>
          <w:p w14:paraId="136DC993">
            <w:pPr>
              <w:keepNext w:val="0"/>
              <w:keepLines w:val="0"/>
              <w:pageBreakBefore w:val="0"/>
              <w:widowControl/>
              <w:suppressLineNumbers/>
              <w:kinsoku/>
              <w:wordWrap/>
              <w:overflowPunct/>
              <w:topLinePunct w:val="0"/>
              <w:autoSpaceDE/>
              <w:autoSpaceDN/>
              <w:bidi w:val="0"/>
              <w:adjustRightInd/>
              <w:snapToGrid/>
              <w:spacing w:before="144" w:beforeLines="50" w:after="144" w:afterLines="50" w:line="440" w:lineRule="exact"/>
              <w:contextualSpacing/>
              <w:jc w:val="left"/>
              <w:textAlignment w:val="auto"/>
              <w:rPr>
                <w:rFonts w:ascii="宋体" w:hAnsi="宋体"/>
                <w:bCs/>
                <w:spacing w:val="-8"/>
                <w:sz w:val="22"/>
                <w:szCs w:val="22"/>
              </w:rPr>
            </w:pPr>
            <w:r>
              <w:rPr>
                <w:rFonts w:hint="eastAsia" w:ascii="宋体" w:hAnsi="宋体"/>
                <w:bCs/>
                <w:spacing w:val="-8"/>
                <w:sz w:val="22"/>
                <w:szCs w:val="22"/>
              </w:rPr>
              <w:t>地理位置示意图、厂区平面示意图（含污染物排放点分布）</w:t>
            </w:r>
          </w:p>
          <w:p w14:paraId="0790F6DD">
            <w:pPr>
              <w:keepNext w:val="0"/>
              <w:keepLines w:val="0"/>
              <w:pageBreakBefore w:val="0"/>
              <w:widowControl/>
              <w:suppressLineNumbers/>
              <w:kinsoku/>
              <w:wordWrap/>
              <w:overflowPunct/>
              <w:topLinePunct w:val="0"/>
              <w:autoSpaceDE/>
              <w:autoSpaceDN/>
              <w:bidi w:val="0"/>
              <w:adjustRightInd/>
              <w:snapToGrid/>
              <w:spacing w:before="144" w:beforeLines="50" w:after="144" w:afterLines="50" w:line="440" w:lineRule="exact"/>
              <w:contextualSpacing/>
              <w:jc w:val="left"/>
              <w:textAlignment w:val="auto"/>
              <w:rPr>
                <w:rFonts w:ascii="宋体" w:hAnsi="宋体"/>
                <w:bCs/>
                <w:spacing w:val="-8"/>
                <w:sz w:val="22"/>
                <w:szCs w:val="22"/>
              </w:rPr>
            </w:pPr>
            <w:r>
              <w:rPr>
                <w:rFonts w:hint="eastAsia" w:ascii="宋体" w:hAnsi="宋体"/>
                <w:bCs/>
                <w:spacing w:val="-8"/>
                <w:sz w:val="22"/>
                <w:szCs w:val="22"/>
              </w:rPr>
              <w:t>污水、雨水管网示意图（必要时）</w:t>
            </w:r>
          </w:p>
        </w:tc>
      </w:tr>
      <w:tr w14:paraId="2A1782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9" w:type="pct"/>
            <w:vMerge w:val="continue"/>
            <w:vAlign w:val="center"/>
          </w:tcPr>
          <w:p w14:paraId="3D78236D">
            <w:pPr>
              <w:suppressLineNumbers/>
              <w:spacing w:line="440" w:lineRule="exact"/>
              <w:contextualSpacing/>
              <w:jc w:val="center"/>
              <w:rPr>
                <w:rFonts w:ascii="宋体" w:hAnsi="宋体"/>
                <w:bCs/>
                <w:spacing w:val="-8"/>
                <w:sz w:val="22"/>
                <w:szCs w:val="22"/>
              </w:rPr>
            </w:pPr>
          </w:p>
        </w:tc>
        <w:tc>
          <w:tcPr>
            <w:tcW w:w="1402" w:type="pct"/>
            <w:vAlign w:val="center"/>
          </w:tcPr>
          <w:p w14:paraId="0B6BD424">
            <w:pPr>
              <w:suppressLineNumbers/>
              <w:spacing w:line="440" w:lineRule="exact"/>
              <w:contextualSpacing/>
              <w:jc w:val="center"/>
              <w:rPr>
                <w:rFonts w:ascii="宋体" w:hAnsi="宋体"/>
                <w:bCs/>
                <w:spacing w:val="-8"/>
                <w:sz w:val="22"/>
                <w:szCs w:val="22"/>
              </w:rPr>
            </w:pPr>
            <w:r>
              <w:rPr>
                <w:rFonts w:hint="eastAsia" w:ascii="宋体" w:hAnsi="宋体"/>
                <w:bCs/>
                <w:spacing w:val="-8"/>
                <w:sz w:val="22"/>
                <w:szCs w:val="22"/>
              </w:rPr>
              <w:t>排污许可证/排污登记回执</w:t>
            </w:r>
          </w:p>
        </w:tc>
        <w:tc>
          <w:tcPr>
            <w:tcW w:w="2827" w:type="pct"/>
            <w:vAlign w:val="center"/>
          </w:tcPr>
          <w:p w14:paraId="4809FADE">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具体按当地环保主管部门要求及现行法规提供（适用时）</w:t>
            </w:r>
          </w:p>
        </w:tc>
      </w:tr>
      <w:tr w14:paraId="09FA2D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42" w:hRule="atLeast"/>
        </w:trPr>
        <w:tc>
          <w:tcPr>
            <w:tcW w:w="769" w:type="pct"/>
            <w:vMerge w:val="restart"/>
            <w:vAlign w:val="center"/>
          </w:tcPr>
          <w:p w14:paraId="544FB9C6">
            <w:pPr>
              <w:suppressLineNumbers/>
              <w:spacing w:line="440" w:lineRule="exact"/>
              <w:contextualSpacing/>
              <w:jc w:val="center"/>
              <w:rPr>
                <w:rFonts w:hint="eastAsia" w:ascii="宋体" w:hAnsi="宋体"/>
                <w:bCs/>
                <w:spacing w:val="-8"/>
                <w:sz w:val="22"/>
                <w:szCs w:val="22"/>
              </w:rPr>
            </w:pPr>
            <w:r>
              <w:rPr>
                <w:rFonts w:hint="eastAsia" w:ascii="宋体" w:hAnsi="宋体"/>
                <w:bCs/>
                <w:spacing w:val="-8"/>
                <w:sz w:val="22"/>
                <w:szCs w:val="22"/>
              </w:rPr>
              <w:t>职业健康安全管理体系</w:t>
            </w:r>
          </w:p>
          <w:p w14:paraId="18D599B4">
            <w:pPr>
              <w:suppressLineNumbers/>
              <w:spacing w:line="440" w:lineRule="exact"/>
              <w:contextualSpacing/>
              <w:jc w:val="center"/>
              <w:rPr>
                <w:rFonts w:ascii="宋体" w:hAnsi="宋体"/>
                <w:bCs/>
                <w:spacing w:val="-8"/>
                <w:sz w:val="22"/>
                <w:szCs w:val="22"/>
              </w:rPr>
            </w:pPr>
            <w:r>
              <w:rPr>
                <w:rFonts w:hint="eastAsia" w:ascii="宋体" w:hAnsi="宋体"/>
                <w:bCs/>
                <w:spacing w:val="-8"/>
                <w:sz w:val="22"/>
                <w:szCs w:val="22"/>
              </w:rPr>
              <w:t>补充资料</w:t>
            </w:r>
          </w:p>
        </w:tc>
        <w:tc>
          <w:tcPr>
            <w:tcW w:w="1402" w:type="pct"/>
            <w:vAlign w:val="center"/>
          </w:tcPr>
          <w:p w14:paraId="2A9282FE">
            <w:pPr>
              <w:suppressLineNumbers/>
              <w:spacing w:line="440" w:lineRule="exact"/>
              <w:contextualSpacing/>
              <w:jc w:val="center"/>
              <w:rPr>
                <w:rFonts w:ascii="宋体" w:hAnsi="宋体"/>
                <w:bCs/>
                <w:spacing w:val="-8"/>
                <w:sz w:val="22"/>
                <w:szCs w:val="22"/>
              </w:rPr>
            </w:pPr>
            <w:r>
              <w:rPr>
                <w:rFonts w:hint="eastAsia" w:ascii="宋体" w:hAnsi="宋体"/>
                <w:bCs/>
                <w:spacing w:val="-8"/>
                <w:sz w:val="22"/>
                <w:szCs w:val="22"/>
              </w:rPr>
              <w:t>主要危险源及OHS风险清单</w:t>
            </w:r>
          </w:p>
        </w:tc>
        <w:tc>
          <w:tcPr>
            <w:tcW w:w="2827" w:type="pct"/>
            <w:vAlign w:val="center"/>
          </w:tcPr>
          <w:p w14:paraId="72523EB4">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如：危险源清单、重大危险源/不可接受风险清单</w:t>
            </w:r>
          </w:p>
        </w:tc>
      </w:tr>
      <w:tr w14:paraId="1AFC9AE2">
        <w:tblPrEx>
          <w:tblCellMar>
            <w:top w:w="0" w:type="dxa"/>
            <w:left w:w="108" w:type="dxa"/>
            <w:bottom w:w="0" w:type="dxa"/>
            <w:right w:w="108" w:type="dxa"/>
          </w:tblCellMar>
        </w:tblPrEx>
        <w:trPr>
          <w:cantSplit/>
          <w:trHeight w:val="322" w:hRule="atLeast"/>
        </w:trPr>
        <w:tc>
          <w:tcPr>
            <w:tcW w:w="769" w:type="pct"/>
            <w:vMerge w:val="continue"/>
            <w:vAlign w:val="center"/>
          </w:tcPr>
          <w:p w14:paraId="43742D2B">
            <w:pPr>
              <w:suppressLineNumbers/>
              <w:spacing w:line="440" w:lineRule="exact"/>
              <w:contextualSpacing/>
              <w:jc w:val="center"/>
              <w:rPr>
                <w:rFonts w:ascii="宋体" w:hAnsi="宋体"/>
                <w:bCs/>
                <w:spacing w:val="-8"/>
                <w:sz w:val="22"/>
                <w:szCs w:val="22"/>
              </w:rPr>
            </w:pPr>
          </w:p>
        </w:tc>
        <w:tc>
          <w:tcPr>
            <w:tcW w:w="1402" w:type="pct"/>
            <w:vAlign w:val="center"/>
          </w:tcPr>
          <w:p w14:paraId="1E90EB95">
            <w:pPr>
              <w:suppressLineNumbers/>
              <w:spacing w:line="440" w:lineRule="exact"/>
              <w:contextualSpacing/>
              <w:jc w:val="center"/>
              <w:rPr>
                <w:rFonts w:ascii="宋体" w:hAnsi="宋体"/>
                <w:bCs/>
                <w:spacing w:val="-8"/>
                <w:sz w:val="22"/>
                <w:szCs w:val="22"/>
              </w:rPr>
            </w:pPr>
            <w:r>
              <w:rPr>
                <w:rFonts w:hint="eastAsia" w:ascii="宋体" w:hAnsi="宋体"/>
                <w:bCs/>
                <w:spacing w:val="-8"/>
                <w:sz w:val="22"/>
                <w:szCs w:val="22"/>
              </w:rPr>
              <w:t>在过程中所使用的主要危险材料清单</w:t>
            </w:r>
          </w:p>
        </w:tc>
        <w:tc>
          <w:tcPr>
            <w:tcW w:w="2827" w:type="pct"/>
            <w:vAlign w:val="center"/>
          </w:tcPr>
          <w:p w14:paraId="71F47133">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如：危险化学品、易燃易爆、辐射材料等（适用时）</w:t>
            </w:r>
          </w:p>
        </w:tc>
      </w:tr>
      <w:tr w14:paraId="2A5D1A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9" w:type="pct"/>
            <w:vMerge w:val="continue"/>
            <w:vAlign w:val="center"/>
          </w:tcPr>
          <w:p w14:paraId="54EEF93D">
            <w:pPr>
              <w:suppressLineNumbers/>
              <w:spacing w:line="440" w:lineRule="exact"/>
              <w:contextualSpacing/>
              <w:jc w:val="center"/>
              <w:rPr>
                <w:rFonts w:ascii="宋体" w:hAnsi="宋体"/>
                <w:bCs/>
                <w:spacing w:val="-8"/>
                <w:sz w:val="22"/>
                <w:szCs w:val="22"/>
              </w:rPr>
            </w:pPr>
          </w:p>
        </w:tc>
        <w:tc>
          <w:tcPr>
            <w:tcW w:w="1402" w:type="pct"/>
            <w:vAlign w:val="center"/>
          </w:tcPr>
          <w:p w14:paraId="728DD078">
            <w:pPr>
              <w:suppressLineNumbers/>
              <w:spacing w:line="440" w:lineRule="exact"/>
              <w:contextualSpacing/>
              <w:jc w:val="center"/>
              <w:rPr>
                <w:rFonts w:ascii="宋体" w:hAnsi="宋体"/>
                <w:bCs/>
                <w:spacing w:val="-8"/>
                <w:sz w:val="22"/>
                <w:szCs w:val="22"/>
              </w:rPr>
            </w:pPr>
            <w:r>
              <w:rPr>
                <w:rFonts w:hint="eastAsia" w:ascii="宋体" w:hAnsi="宋体"/>
                <w:bCs/>
                <w:spacing w:val="-8"/>
                <w:sz w:val="22"/>
                <w:szCs w:val="22"/>
              </w:rPr>
              <w:t>安全评价报告</w:t>
            </w:r>
          </w:p>
          <w:p w14:paraId="18661E3C">
            <w:pPr>
              <w:suppressLineNumbers/>
              <w:spacing w:line="440" w:lineRule="exact"/>
              <w:contextualSpacing/>
              <w:jc w:val="center"/>
              <w:rPr>
                <w:rFonts w:ascii="宋体" w:hAnsi="宋体"/>
                <w:bCs/>
                <w:spacing w:val="-8"/>
                <w:sz w:val="22"/>
                <w:szCs w:val="22"/>
              </w:rPr>
            </w:pPr>
            <w:r>
              <w:rPr>
                <w:rFonts w:hint="eastAsia" w:ascii="宋体" w:hAnsi="宋体"/>
                <w:bCs/>
                <w:spacing w:val="-8"/>
                <w:sz w:val="22"/>
                <w:szCs w:val="22"/>
              </w:rPr>
              <w:t>安全“三同时”验收报告</w:t>
            </w:r>
          </w:p>
        </w:tc>
        <w:tc>
          <w:tcPr>
            <w:tcW w:w="2827" w:type="pct"/>
            <w:vAlign w:val="center"/>
          </w:tcPr>
          <w:p w14:paraId="14F0DEFD">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拥有矿山、金属冶炼建设项目和用于生产、储存、装卸危险物品的建设项目的企业须提供（适用时）</w:t>
            </w:r>
          </w:p>
        </w:tc>
      </w:tr>
      <w:tr w14:paraId="1D7071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32" w:hRule="atLeast"/>
        </w:trPr>
        <w:tc>
          <w:tcPr>
            <w:tcW w:w="769" w:type="pct"/>
            <w:vMerge w:val="continue"/>
            <w:vAlign w:val="center"/>
          </w:tcPr>
          <w:p w14:paraId="57BE7291">
            <w:pPr>
              <w:suppressLineNumbers/>
              <w:spacing w:line="440" w:lineRule="exact"/>
              <w:contextualSpacing/>
              <w:jc w:val="center"/>
              <w:rPr>
                <w:rFonts w:ascii="宋体" w:hAnsi="宋体"/>
                <w:bCs/>
                <w:spacing w:val="-8"/>
                <w:sz w:val="22"/>
                <w:szCs w:val="22"/>
              </w:rPr>
            </w:pPr>
          </w:p>
        </w:tc>
        <w:tc>
          <w:tcPr>
            <w:tcW w:w="1402" w:type="pct"/>
            <w:vAlign w:val="center"/>
          </w:tcPr>
          <w:p w14:paraId="1DF9A9FA">
            <w:pPr>
              <w:suppressLineNumbers/>
              <w:spacing w:line="440" w:lineRule="exact"/>
              <w:contextualSpacing/>
              <w:jc w:val="center"/>
              <w:rPr>
                <w:rFonts w:hint="default" w:ascii="宋体" w:hAnsi="宋体" w:eastAsia="宋体"/>
                <w:bCs/>
                <w:spacing w:val="-8"/>
                <w:sz w:val="22"/>
                <w:szCs w:val="22"/>
                <w:lang w:val="en-US" w:eastAsia="zh-CN"/>
              </w:rPr>
            </w:pPr>
            <w:r>
              <w:rPr>
                <w:rFonts w:hint="eastAsia" w:ascii="宋体" w:hAnsi="宋体"/>
                <w:sz w:val="22"/>
                <w:szCs w:val="21"/>
                <w:lang w:eastAsia="zh-CN"/>
              </w:rPr>
              <w:t>职业病危害现状评价</w:t>
            </w:r>
          </w:p>
        </w:tc>
        <w:tc>
          <w:tcPr>
            <w:tcW w:w="2827" w:type="pct"/>
            <w:vAlign w:val="center"/>
          </w:tcPr>
          <w:p w14:paraId="07877226">
            <w:pPr>
              <w:suppressLineNumbers/>
              <w:spacing w:line="440" w:lineRule="exact"/>
              <w:contextualSpacing/>
              <w:jc w:val="left"/>
              <w:rPr>
                <w:rFonts w:hint="eastAsia" w:ascii="宋体" w:hAnsi="宋体" w:eastAsia="宋体"/>
                <w:bCs/>
                <w:spacing w:val="-8"/>
                <w:sz w:val="22"/>
                <w:szCs w:val="22"/>
                <w:lang w:val="en-US" w:eastAsia="zh-CN"/>
              </w:rPr>
            </w:pPr>
            <w:r>
              <w:rPr>
                <w:rFonts w:hint="eastAsia" w:ascii="宋体" w:hAnsi="宋体"/>
                <w:bCs/>
                <w:spacing w:val="-8"/>
                <w:sz w:val="22"/>
                <w:szCs w:val="22"/>
                <w:lang w:val="en-US" w:eastAsia="zh-CN"/>
              </w:rPr>
              <w:t>依据《建设项目职业病危害风险分类管理目录》</w:t>
            </w:r>
          </w:p>
        </w:tc>
      </w:tr>
      <w:tr w14:paraId="741815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32" w:hRule="atLeast"/>
        </w:trPr>
        <w:tc>
          <w:tcPr>
            <w:tcW w:w="769" w:type="pct"/>
            <w:vMerge w:val="continue"/>
            <w:vAlign w:val="center"/>
          </w:tcPr>
          <w:p w14:paraId="3FB74ADF">
            <w:pPr>
              <w:suppressLineNumbers/>
              <w:spacing w:line="440" w:lineRule="exact"/>
              <w:contextualSpacing/>
              <w:jc w:val="center"/>
              <w:rPr>
                <w:rFonts w:ascii="宋体" w:hAnsi="宋体"/>
                <w:bCs/>
                <w:spacing w:val="-8"/>
                <w:sz w:val="22"/>
                <w:szCs w:val="22"/>
              </w:rPr>
            </w:pPr>
          </w:p>
        </w:tc>
        <w:tc>
          <w:tcPr>
            <w:tcW w:w="1402" w:type="pct"/>
            <w:vAlign w:val="center"/>
          </w:tcPr>
          <w:p w14:paraId="3620FFC6">
            <w:pPr>
              <w:suppressLineNumbers/>
              <w:spacing w:line="440" w:lineRule="exact"/>
              <w:contextualSpacing/>
              <w:jc w:val="center"/>
              <w:rPr>
                <w:rFonts w:ascii="宋体" w:hAnsi="宋体"/>
                <w:bCs/>
                <w:spacing w:val="-8"/>
                <w:sz w:val="22"/>
                <w:szCs w:val="22"/>
              </w:rPr>
            </w:pPr>
            <w:r>
              <w:rPr>
                <w:rFonts w:hint="eastAsia" w:ascii="宋体" w:hAnsi="宋体"/>
                <w:bCs/>
                <w:spacing w:val="-8"/>
                <w:sz w:val="22"/>
                <w:szCs w:val="22"/>
              </w:rPr>
              <w:t>消防验收报告</w:t>
            </w:r>
          </w:p>
        </w:tc>
        <w:tc>
          <w:tcPr>
            <w:tcW w:w="2827" w:type="pct"/>
            <w:vAlign w:val="center"/>
          </w:tcPr>
          <w:p w14:paraId="793E04DF">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参照《建设工程消防监督管理规定》执行（适用时）</w:t>
            </w:r>
          </w:p>
        </w:tc>
      </w:tr>
      <w:tr w14:paraId="503312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77" w:hRule="atLeast"/>
        </w:trPr>
        <w:tc>
          <w:tcPr>
            <w:tcW w:w="769" w:type="pct"/>
            <w:vMerge w:val="restart"/>
            <w:vAlign w:val="center"/>
          </w:tcPr>
          <w:p w14:paraId="29712C82">
            <w:pPr>
              <w:suppressLineNumbers/>
              <w:spacing w:line="440" w:lineRule="exact"/>
              <w:contextualSpacing/>
              <w:jc w:val="center"/>
              <w:rPr>
                <w:rFonts w:hint="eastAsia" w:ascii="宋体" w:hAnsi="宋体"/>
                <w:bCs/>
                <w:spacing w:val="-8"/>
                <w:sz w:val="22"/>
                <w:szCs w:val="22"/>
              </w:rPr>
            </w:pPr>
            <w:bookmarkStart w:id="0" w:name="_GoBack"/>
            <w:r>
              <w:rPr>
                <w:rFonts w:hint="eastAsia" w:ascii="宋体" w:hAnsi="宋体"/>
                <w:bCs/>
                <w:spacing w:val="-8"/>
                <w:sz w:val="22"/>
                <w:szCs w:val="22"/>
              </w:rPr>
              <w:t>转换证书</w:t>
            </w:r>
          </w:p>
          <w:p w14:paraId="1B6DFD36">
            <w:pPr>
              <w:suppressLineNumbers/>
              <w:spacing w:line="440" w:lineRule="exact"/>
              <w:contextualSpacing/>
              <w:jc w:val="center"/>
              <w:rPr>
                <w:rFonts w:ascii="宋体" w:hAnsi="宋体"/>
                <w:bCs/>
                <w:spacing w:val="-8"/>
                <w:sz w:val="22"/>
                <w:szCs w:val="22"/>
              </w:rPr>
            </w:pPr>
            <w:r>
              <w:rPr>
                <w:rFonts w:hint="eastAsia" w:ascii="宋体" w:hAnsi="宋体"/>
                <w:bCs/>
                <w:spacing w:val="-8"/>
                <w:sz w:val="22"/>
                <w:szCs w:val="22"/>
              </w:rPr>
              <w:t>补充材料</w:t>
            </w:r>
            <w:bookmarkEnd w:id="0"/>
          </w:p>
        </w:tc>
        <w:tc>
          <w:tcPr>
            <w:tcW w:w="4230" w:type="pct"/>
            <w:gridSpan w:val="2"/>
            <w:vAlign w:val="center"/>
          </w:tcPr>
          <w:p w14:paraId="074F8C2E">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转换认证机构声明（签字盖章原件）</w:t>
            </w:r>
          </w:p>
        </w:tc>
      </w:tr>
      <w:tr w14:paraId="53465B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78" w:hRule="atLeast"/>
        </w:trPr>
        <w:tc>
          <w:tcPr>
            <w:tcW w:w="769" w:type="pct"/>
            <w:vMerge w:val="continue"/>
            <w:vAlign w:val="center"/>
          </w:tcPr>
          <w:p w14:paraId="75B916D4">
            <w:pPr>
              <w:suppressLineNumbers/>
              <w:spacing w:line="440" w:lineRule="exact"/>
              <w:contextualSpacing/>
              <w:jc w:val="left"/>
              <w:rPr>
                <w:rFonts w:ascii="宋体" w:hAnsi="宋体"/>
                <w:bCs/>
                <w:spacing w:val="-8"/>
                <w:sz w:val="22"/>
                <w:szCs w:val="22"/>
              </w:rPr>
            </w:pPr>
          </w:p>
        </w:tc>
        <w:tc>
          <w:tcPr>
            <w:tcW w:w="4230" w:type="pct"/>
            <w:gridSpan w:val="2"/>
            <w:vAlign w:val="center"/>
          </w:tcPr>
          <w:p w14:paraId="05AE08EC">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原认证证书复印件</w:t>
            </w:r>
          </w:p>
        </w:tc>
      </w:tr>
      <w:tr w14:paraId="0BCF9D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52" w:hRule="atLeast"/>
        </w:trPr>
        <w:tc>
          <w:tcPr>
            <w:tcW w:w="769" w:type="pct"/>
            <w:vMerge w:val="continue"/>
            <w:vAlign w:val="center"/>
          </w:tcPr>
          <w:p w14:paraId="141AB8CB">
            <w:pPr>
              <w:suppressLineNumbers/>
              <w:spacing w:line="440" w:lineRule="exact"/>
              <w:contextualSpacing/>
              <w:jc w:val="left"/>
              <w:rPr>
                <w:rFonts w:ascii="宋体" w:hAnsi="宋体"/>
                <w:bCs/>
                <w:spacing w:val="-8"/>
                <w:sz w:val="22"/>
                <w:szCs w:val="22"/>
              </w:rPr>
            </w:pPr>
          </w:p>
        </w:tc>
        <w:tc>
          <w:tcPr>
            <w:tcW w:w="4230" w:type="pct"/>
            <w:gridSpan w:val="2"/>
            <w:vAlign w:val="center"/>
          </w:tcPr>
          <w:p w14:paraId="4BBDD57C">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本认证周期内的历次审核计划、审核报告</w:t>
            </w:r>
          </w:p>
        </w:tc>
      </w:tr>
      <w:tr w14:paraId="2CFB18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00" w:hRule="atLeast"/>
        </w:trPr>
        <w:tc>
          <w:tcPr>
            <w:tcW w:w="769" w:type="pct"/>
            <w:vMerge w:val="continue"/>
            <w:vAlign w:val="center"/>
          </w:tcPr>
          <w:p w14:paraId="73730CEF">
            <w:pPr>
              <w:suppressLineNumbers/>
              <w:spacing w:line="440" w:lineRule="exact"/>
              <w:contextualSpacing/>
              <w:jc w:val="left"/>
              <w:rPr>
                <w:rFonts w:ascii="宋体" w:hAnsi="宋体"/>
                <w:bCs/>
                <w:spacing w:val="-8"/>
                <w:sz w:val="22"/>
                <w:szCs w:val="22"/>
              </w:rPr>
            </w:pPr>
          </w:p>
        </w:tc>
        <w:tc>
          <w:tcPr>
            <w:tcW w:w="4230" w:type="pct"/>
            <w:gridSpan w:val="2"/>
            <w:vAlign w:val="center"/>
          </w:tcPr>
          <w:p w14:paraId="73DC3226">
            <w:pPr>
              <w:suppressLineNumbers/>
              <w:spacing w:line="440" w:lineRule="exact"/>
              <w:contextualSpacing/>
              <w:jc w:val="left"/>
              <w:rPr>
                <w:rFonts w:ascii="宋体" w:hAnsi="宋体"/>
                <w:bCs/>
                <w:spacing w:val="-8"/>
                <w:sz w:val="22"/>
                <w:szCs w:val="22"/>
              </w:rPr>
            </w:pPr>
            <w:r>
              <w:rPr>
                <w:rFonts w:hint="eastAsia" w:ascii="宋体" w:hAnsi="宋体"/>
                <w:bCs/>
                <w:spacing w:val="-8"/>
                <w:sz w:val="22"/>
                <w:szCs w:val="22"/>
              </w:rPr>
              <w:t>历次不符合报告及关闭的资料</w:t>
            </w:r>
          </w:p>
        </w:tc>
      </w:tr>
      <w:tr w14:paraId="579325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769" w:type="pct"/>
            <w:vAlign w:val="center"/>
          </w:tcPr>
          <w:p w14:paraId="573E4B07">
            <w:pPr>
              <w:suppressLineNumbers/>
              <w:spacing w:line="440" w:lineRule="exact"/>
              <w:contextualSpacing/>
              <w:jc w:val="center"/>
              <w:rPr>
                <w:rFonts w:ascii="宋体" w:hAnsi="宋体"/>
                <w:bCs/>
                <w:spacing w:val="-8"/>
                <w:sz w:val="22"/>
                <w:szCs w:val="22"/>
              </w:rPr>
            </w:pPr>
            <w:r>
              <w:rPr>
                <w:rFonts w:hint="eastAsia" w:ascii="宋体" w:hAnsi="宋体"/>
                <w:bCs/>
                <w:spacing w:val="-8"/>
                <w:sz w:val="22"/>
                <w:szCs w:val="22"/>
              </w:rPr>
              <w:t>其它</w:t>
            </w:r>
          </w:p>
        </w:tc>
        <w:tc>
          <w:tcPr>
            <w:tcW w:w="4230" w:type="pct"/>
            <w:gridSpan w:val="2"/>
            <w:vAlign w:val="center"/>
          </w:tcPr>
          <w:p w14:paraId="30A0E11F">
            <w:pPr>
              <w:keepNext w:val="0"/>
              <w:keepLines w:val="0"/>
              <w:pageBreakBefore w:val="0"/>
              <w:widowControl/>
              <w:suppressLineNumbers/>
              <w:kinsoku/>
              <w:wordWrap/>
              <w:overflowPunct/>
              <w:topLinePunct w:val="0"/>
              <w:autoSpaceDE/>
              <w:autoSpaceDN/>
              <w:bidi w:val="0"/>
              <w:adjustRightInd/>
              <w:snapToGrid/>
              <w:spacing w:before="144" w:beforeLines="50" w:after="144" w:afterLines="50" w:line="240" w:lineRule="auto"/>
              <w:contextualSpacing/>
              <w:jc w:val="left"/>
              <w:textAlignment w:val="auto"/>
              <w:rPr>
                <w:rFonts w:ascii="宋体" w:hAnsi="宋体"/>
                <w:bCs/>
                <w:spacing w:val="-8"/>
                <w:sz w:val="22"/>
                <w:szCs w:val="22"/>
              </w:rPr>
            </w:pPr>
            <w:r>
              <w:rPr>
                <w:rFonts w:hint="eastAsia" w:ascii="宋体" w:hAnsi="宋体"/>
                <w:bCs/>
                <w:spacing w:val="-8"/>
                <w:sz w:val="22"/>
                <w:szCs w:val="22"/>
              </w:rPr>
              <w:t>当存在一个申请方多个组织且需在认证证书中表述时，除需提供各个组织的上述条款要求的材料外，还需提供表明多个组织之间确属同一体系的证明材料，所有组织均需盖公章（必要时，需提供主控组织与体系内其他组织的法律责任关系证明文件）</w:t>
            </w:r>
          </w:p>
        </w:tc>
      </w:tr>
    </w:tbl>
    <w:p w14:paraId="0A097A7D">
      <w:pPr>
        <w:widowControl w:val="0"/>
        <w:autoSpaceDE w:val="0"/>
        <w:autoSpaceDN w:val="0"/>
        <w:spacing w:line="400" w:lineRule="exact"/>
        <w:rPr>
          <w:rFonts w:ascii="宋体" w:hAnsi="宋体"/>
          <w:b/>
          <w:sz w:val="22"/>
          <w:szCs w:val="22"/>
        </w:rPr>
      </w:pPr>
    </w:p>
    <w:sectPr>
      <w:headerReference r:id="rId7" w:type="first"/>
      <w:footerReference r:id="rId9" w:type="first"/>
      <w:headerReference r:id="rId6" w:type="default"/>
      <w:footerReference r:id="rId8" w:type="default"/>
      <w:pgSz w:w="11904" w:h="17340"/>
      <w:pgMar w:top="1588" w:right="1134" w:bottom="1077" w:left="1134" w:header="794" w:footer="794" w:gutter="0"/>
      <w:pgNumType w:fmt="decimal" w:start="2"/>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宋体-PUA">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50A44">
    <w:pPr>
      <w:pStyle w:val="4"/>
      <w:pBdr>
        <w:top w:val="double" w:color="auto" w:sz="4" w:space="1"/>
        <w:left w:val="none" w:color="auto" w:sz="0" w:space="4"/>
        <w:bottom w:val="none" w:color="auto" w:sz="0" w:space="1"/>
        <w:right w:val="none" w:color="auto" w:sz="0" w:space="4"/>
      </w:pBdr>
      <w:tabs>
        <w:tab w:val="center" w:pos="4668"/>
        <w:tab w:val="left" w:pos="7346"/>
      </w:tabs>
      <w:spacing w:line="240" w:lineRule="exact"/>
      <w:ind w:right="420"/>
      <w:jc w:val="right"/>
      <w:rPr>
        <w:rFonts w:ascii="Times New Roman" w:hAnsi="Times New Roman" w:eastAsiaTheme="minorEastAsia"/>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4177D">
                          <w:pPr>
                            <w:pStyle w:val="4"/>
                          </w:pPr>
                          <w:r>
                            <w:fldChar w:fldCharType="begin"/>
                          </w:r>
                          <w:r>
                            <w:instrText xml:space="preserve"> PAGE  \* MERGEFORMAT </w:instrText>
                          </w:r>
                          <w:r>
                            <w:fldChar w:fldCharType="separate"/>
                          </w:r>
                          <w:r>
                            <w:t>0</w:t>
                          </w:r>
                          <w:r>
                            <w:fldChar w:fldCharType="end"/>
                          </w:r>
                          <w:r>
                            <w:t xml:space="preserve"> / </w:t>
                          </w:r>
                          <w:r>
                            <w:fldChar w:fldCharType="begin"/>
                          </w:r>
                          <w:r>
                            <w:instrText xml:space="preserve"> NUMPAGES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874177D">
                    <w:pPr>
                      <w:pStyle w:val="4"/>
                    </w:pPr>
                    <w:r>
                      <w:fldChar w:fldCharType="begin"/>
                    </w:r>
                    <w:r>
                      <w:instrText xml:space="preserve"> PAGE  \* MERGEFORMAT </w:instrText>
                    </w:r>
                    <w:r>
                      <w:fldChar w:fldCharType="separate"/>
                    </w:r>
                    <w:r>
                      <w:t>0</w:t>
                    </w:r>
                    <w:r>
                      <w:fldChar w:fldCharType="end"/>
                    </w:r>
                    <w:r>
                      <w:t xml:space="preserve"> / </w:t>
                    </w:r>
                    <w:r>
                      <w:fldChar w:fldCharType="begin"/>
                    </w:r>
                    <w:r>
                      <w:instrText xml:space="preserve"> NUMPAGES  \* MERGEFORMAT </w:instrText>
                    </w:r>
                    <w:r>
                      <w:fldChar w:fldCharType="separate"/>
                    </w:r>
                    <w:r>
                      <w:t>6</w:t>
                    </w:r>
                    <w:r>
                      <w:fldChar w:fldCharType="end"/>
                    </w:r>
                  </w:p>
                </w:txbxContent>
              </v:textbox>
            </v:shape>
          </w:pict>
        </mc:Fallback>
      </mc:AlternateContent>
    </w:r>
    <w:r>
      <w:rPr>
        <w:rFonts w:hint="eastAsia" w:ascii="Times New Roman" w:hAnsi="Times New Roman" w:eastAsiaTheme="minorEastAsia"/>
        <w:sz w:val="21"/>
        <w:szCs w:val="21"/>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C5645">
    <w:pPr>
      <w:pStyle w:val="4"/>
      <w:tabs>
        <w:tab w:val="left" w:pos="5610"/>
        <w:tab w:val="clear" w:pos="4153"/>
        <w:tab w:val="clear" w:pos="8306"/>
      </w:tabs>
      <w:rPr>
        <w:rFonts w:eastAsia="宋体"/>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0BAE2">
                          <w:pPr>
                            <w:pStyle w:val="4"/>
                            <w:rPr>
                              <w:color w:val="FFFFFF" w:themeColor="background1"/>
                              <w14:textFill>
                                <w14:solidFill>
                                  <w14:schemeClr w14:val="bg1"/>
                                </w14:solidFill>
                              </w14:textFill>
                            </w:rPr>
                          </w:pPr>
                          <w:r>
                            <w:rPr>
                              <w:color w:val="FFFFFF" w:themeColor="background1"/>
                              <w14:textFill>
                                <w14:solidFill>
                                  <w14:schemeClr w14:val="bg1"/>
                                </w14:solidFill>
                              </w14:textFill>
                            </w:rPr>
                            <w:fldChar w:fldCharType="begin"/>
                          </w:r>
                          <w:r>
                            <w:rPr>
                              <w:color w:val="FFFFFF" w:themeColor="background1"/>
                              <w14:textFill>
                                <w14:solidFill>
                                  <w14:schemeClr w14:val="bg1"/>
                                </w14:solidFill>
                              </w14:textFill>
                            </w:rPr>
                            <w:instrText xml:space="preserve"> PAGE  \* MERGEFORMAT </w:instrText>
                          </w:r>
                          <w:r>
                            <w:rPr>
                              <w:color w:val="FFFFFF" w:themeColor="background1"/>
                              <w14:textFill>
                                <w14:solidFill>
                                  <w14:schemeClr w14:val="bg1"/>
                                </w14:solidFill>
                              </w14:textFill>
                            </w:rPr>
                            <w:fldChar w:fldCharType="separate"/>
                          </w:r>
                          <w:r>
                            <w:rPr>
                              <w:color w:val="FFFFFF" w:themeColor="background1"/>
                              <w14:textFill>
                                <w14:solidFill>
                                  <w14:schemeClr w14:val="bg1"/>
                                </w14:solidFill>
                              </w14:textFill>
                            </w:rPr>
                            <w:t>0</w:t>
                          </w:r>
                          <w:r>
                            <w:rPr>
                              <w:color w:val="FFFFFF" w:themeColor="background1"/>
                              <w14:textFill>
                                <w14:solidFill>
                                  <w14:schemeClr w14:val="bg1"/>
                                </w14:solidFill>
                              </w14:textFill>
                            </w:rPr>
                            <w:fldChar w:fldCharType="end"/>
                          </w:r>
                          <w:r>
                            <w:rPr>
                              <w:color w:val="FFFFFF" w:themeColor="background1"/>
                              <w14:textFill>
                                <w14:solidFill>
                                  <w14:schemeClr w14:val="bg1"/>
                                </w14:solidFill>
                              </w14:textFill>
                            </w:rPr>
                            <w:t xml:space="preserve"> / </w:t>
                          </w:r>
                          <w:r>
                            <w:rPr>
                              <w:color w:val="FFFFFF" w:themeColor="background1"/>
                              <w14:textFill>
                                <w14:solidFill>
                                  <w14:schemeClr w14:val="bg1"/>
                                </w14:solidFill>
                              </w14:textFill>
                            </w:rPr>
                            <w:fldChar w:fldCharType="begin"/>
                          </w:r>
                          <w:r>
                            <w:rPr>
                              <w:color w:val="FFFFFF" w:themeColor="background1"/>
                              <w14:textFill>
                                <w14:solidFill>
                                  <w14:schemeClr w14:val="bg1"/>
                                </w14:solidFill>
                              </w14:textFill>
                            </w:rPr>
                            <w:instrText xml:space="preserve"> NUMPAGES  \* MERGEFORMAT </w:instrText>
                          </w:r>
                          <w:r>
                            <w:rPr>
                              <w:color w:val="FFFFFF" w:themeColor="background1"/>
                              <w14:textFill>
                                <w14:solidFill>
                                  <w14:schemeClr w14:val="bg1"/>
                                </w14:solidFill>
                              </w14:textFill>
                            </w:rPr>
                            <w:fldChar w:fldCharType="separate"/>
                          </w:r>
                          <w:r>
                            <w:rPr>
                              <w:color w:val="FFFFFF" w:themeColor="background1"/>
                              <w14:textFill>
                                <w14:solidFill>
                                  <w14:schemeClr w14:val="bg1"/>
                                </w14:solidFill>
                              </w14:textFill>
                            </w:rPr>
                            <w:t>6</w:t>
                          </w:r>
                          <w:r>
                            <w:rPr>
                              <w:color w:val="FFFFFF" w:themeColor="background1"/>
                              <w14:textFill>
                                <w14:solidFill>
                                  <w14:schemeClr w14:val="bg1"/>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820BAE2">
                    <w:pPr>
                      <w:pStyle w:val="4"/>
                      <w:rPr>
                        <w:color w:val="FFFFFF" w:themeColor="background1"/>
                        <w14:textFill>
                          <w14:solidFill>
                            <w14:schemeClr w14:val="bg1"/>
                          </w14:solidFill>
                        </w14:textFill>
                      </w:rPr>
                    </w:pPr>
                    <w:r>
                      <w:rPr>
                        <w:color w:val="FFFFFF" w:themeColor="background1"/>
                        <w14:textFill>
                          <w14:solidFill>
                            <w14:schemeClr w14:val="bg1"/>
                          </w14:solidFill>
                        </w14:textFill>
                      </w:rPr>
                      <w:fldChar w:fldCharType="begin"/>
                    </w:r>
                    <w:r>
                      <w:rPr>
                        <w:color w:val="FFFFFF" w:themeColor="background1"/>
                        <w14:textFill>
                          <w14:solidFill>
                            <w14:schemeClr w14:val="bg1"/>
                          </w14:solidFill>
                        </w14:textFill>
                      </w:rPr>
                      <w:instrText xml:space="preserve"> PAGE  \* MERGEFORMAT </w:instrText>
                    </w:r>
                    <w:r>
                      <w:rPr>
                        <w:color w:val="FFFFFF" w:themeColor="background1"/>
                        <w14:textFill>
                          <w14:solidFill>
                            <w14:schemeClr w14:val="bg1"/>
                          </w14:solidFill>
                        </w14:textFill>
                      </w:rPr>
                      <w:fldChar w:fldCharType="separate"/>
                    </w:r>
                    <w:r>
                      <w:rPr>
                        <w:color w:val="FFFFFF" w:themeColor="background1"/>
                        <w14:textFill>
                          <w14:solidFill>
                            <w14:schemeClr w14:val="bg1"/>
                          </w14:solidFill>
                        </w14:textFill>
                      </w:rPr>
                      <w:t>0</w:t>
                    </w:r>
                    <w:r>
                      <w:rPr>
                        <w:color w:val="FFFFFF" w:themeColor="background1"/>
                        <w14:textFill>
                          <w14:solidFill>
                            <w14:schemeClr w14:val="bg1"/>
                          </w14:solidFill>
                        </w14:textFill>
                      </w:rPr>
                      <w:fldChar w:fldCharType="end"/>
                    </w:r>
                    <w:r>
                      <w:rPr>
                        <w:color w:val="FFFFFF" w:themeColor="background1"/>
                        <w14:textFill>
                          <w14:solidFill>
                            <w14:schemeClr w14:val="bg1"/>
                          </w14:solidFill>
                        </w14:textFill>
                      </w:rPr>
                      <w:t xml:space="preserve"> / </w:t>
                    </w:r>
                    <w:r>
                      <w:rPr>
                        <w:color w:val="FFFFFF" w:themeColor="background1"/>
                        <w14:textFill>
                          <w14:solidFill>
                            <w14:schemeClr w14:val="bg1"/>
                          </w14:solidFill>
                        </w14:textFill>
                      </w:rPr>
                      <w:fldChar w:fldCharType="begin"/>
                    </w:r>
                    <w:r>
                      <w:rPr>
                        <w:color w:val="FFFFFF" w:themeColor="background1"/>
                        <w14:textFill>
                          <w14:solidFill>
                            <w14:schemeClr w14:val="bg1"/>
                          </w14:solidFill>
                        </w14:textFill>
                      </w:rPr>
                      <w:instrText xml:space="preserve"> NUMPAGES  \* MERGEFORMAT </w:instrText>
                    </w:r>
                    <w:r>
                      <w:rPr>
                        <w:color w:val="FFFFFF" w:themeColor="background1"/>
                        <w14:textFill>
                          <w14:solidFill>
                            <w14:schemeClr w14:val="bg1"/>
                          </w14:solidFill>
                        </w14:textFill>
                      </w:rPr>
                      <w:fldChar w:fldCharType="separate"/>
                    </w:r>
                    <w:r>
                      <w:rPr>
                        <w:color w:val="FFFFFF" w:themeColor="background1"/>
                        <w14:textFill>
                          <w14:solidFill>
                            <w14:schemeClr w14:val="bg1"/>
                          </w14:solidFill>
                        </w14:textFill>
                      </w:rPr>
                      <w:t>6</w:t>
                    </w:r>
                    <w:r>
                      <w:rPr>
                        <w:color w:val="FFFFFF" w:themeColor="background1"/>
                        <w14:textFill>
                          <w14:solidFill>
                            <w14:schemeClr w14:val="bg1"/>
                          </w14:solidFill>
                        </w14:textFill>
                      </w:rP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5196F">
    <w:pPr>
      <w:pStyle w:val="4"/>
      <w:pBdr>
        <w:top w:val="double" w:color="auto" w:sz="4" w:space="1"/>
      </w:pBd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2ECB4">
                          <w:pPr>
                            <w:pStyle w:val="4"/>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5E2ECB4">
                    <w:pPr>
                      <w:pStyle w:val="4"/>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2237">
    <w:pPr>
      <w:pStyle w:val="4"/>
      <w:tabs>
        <w:tab w:val="left" w:pos="5610"/>
        <w:tab w:val="clear" w:pos="4153"/>
        <w:tab w:val="clear" w:pos="8306"/>
      </w:tabs>
      <w:rPr>
        <w:rFonts w:eastAsia="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9075A">
                          <w:pPr>
                            <w:pStyle w:val="4"/>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1D9075A">
                    <w:pPr>
                      <w:pStyle w:val="4"/>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6</w:t>
                    </w:r>
                    <w:r>
                      <w:fldChar w:fldCharType="end"/>
                    </w: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66376">
    <w:pPr>
      <w:pStyle w:val="5"/>
      <w:pBdr>
        <w:bottom w:val="none" w:color="auto" w:sz="0" w:space="1"/>
      </w:pBdr>
      <w:tabs>
        <w:tab w:val="left" w:pos="1418"/>
        <w:tab w:val="right" w:pos="9214"/>
        <w:tab w:val="clear" w:pos="8306"/>
      </w:tabs>
      <w:ind w:right="82" w:firstLine="1170" w:firstLineChars="650"/>
      <w:jc w:val="both"/>
      <w:rPr>
        <w:rFonts w:ascii="Calibri" w:hAnsi="Calibri" w:cs="Calibri"/>
        <w:sz w:val="22"/>
        <w:szCs w:val="22"/>
      </w:rPr>
    </w:pPr>
    <w:r>
      <w:drawing>
        <wp:anchor distT="0" distB="0" distL="114300" distR="114300" simplePos="0" relativeHeight="251659264" behindDoc="0" locked="0" layoutInCell="1" allowOverlap="1">
          <wp:simplePos x="0" y="0"/>
          <wp:positionH relativeFrom="column">
            <wp:posOffset>-106045</wp:posOffset>
          </wp:positionH>
          <wp:positionV relativeFrom="paragraph">
            <wp:posOffset>-290195</wp:posOffset>
          </wp:positionV>
          <wp:extent cx="955675" cy="673100"/>
          <wp:effectExtent l="0" t="0" r="0" b="133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55675" cy="673100"/>
                  </a:xfrm>
                  <a:prstGeom prst="rect">
                    <a:avLst/>
                  </a:prstGeom>
                  <a:noFill/>
                </pic:spPr>
              </pic:pic>
            </a:graphicData>
          </a:graphic>
        </wp:anchor>
      </w:drawing>
    </w:r>
    <w:r>
      <w:rPr>
        <w:rFonts w:hint="eastAsia" w:ascii="Calibri" w:hAnsi="Calibri" w:cs="Calibri"/>
        <w:sz w:val="22"/>
        <w:szCs w:val="22"/>
      </w:rPr>
      <w:t>为客户提供具有社会公信力的认证服务</w:t>
    </w:r>
  </w:p>
  <w:p w14:paraId="36D95853">
    <w:pPr>
      <w:pStyle w:val="5"/>
      <w:pBdr>
        <w:bottom w:val="double" w:color="auto" w:sz="8" w:space="1"/>
      </w:pBdr>
      <w:tabs>
        <w:tab w:val="left" w:pos="1418"/>
      </w:tabs>
      <w:ind w:right="480" w:firstLine="1210" w:firstLineChars="550"/>
      <w:jc w:val="left"/>
      <w:rPr>
        <w:rFonts w:eastAsia="黑体"/>
        <w:highlight w:val="green"/>
        <w:u w:val="single"/>
      </w:rPr>
    </w:pPr>
    <w:r>
      <w:rPr>
        <w:rFonts w:hint="eastAsia" w:ascii="Calibri" w:hAnsi="Calibri" w:cs="Calibri"/>
        <w:sz w:val="22"/>
        <w:szCs w:val="22"/>
      </w:rPr>
      <w:t>provide clients with certificate services of social credibility</w:t>
    </w:r>
    <w:r>
      <w:rPr>
        <w:rFonts w:hint="eastAsia" w:ascii="黑体" w:hAnsi="黑体" w:eastAsia="黑体"/>
        <w:sz w:val="24"/>
        <w:szCs w:val="24"/>
      </w:rPr>
      <w:t xml:space="preserve">     </w:t>
    </w:r>
    <w:r>
      <w:rPr>
        <w:rFonts w:ascii="黑体" w:hAnsi="黑体" w:eastAsia="黑体"/>
        <w:sz w:val="24"/>
        <w:szCs w:val="24"/>
      </w:rPr>
      <w:t xml:space="preserve"> </w:t>
    </w:r>
    <w:r>
      <w:rPr>
        <w:rFonts w:ascii="Calibri" w:hAnsi="Calibri" w:cs="Calibri"/>
        <w:sz w:val="22"/>
        <w:szCs w:val="22"/>
      </w:rPr>
      <w:t>C</w:t>
    </w:r>
    <w:r>
      <w:rPr>
        <w:rFonts w:hint="eastAsia" w:ascii="Calibri" w:hAnsi="Calibri" w:cs="Calibri"/>
        <w:sz w:val="22"/>
        <w:szCs w:val="22"/>
      </w:rPr>
      <w:t xml:space="preserve">FC/QRO 001 </w:t>
    </w:r>
    <w:r>
      <w:rPr>
        <w:rFonts w:ascii="Times New Roman" w:hAnsi="Times New Roman" w:eastAsiaTheme="minorEastAsia"/>
        <w:sz w:val="22"/>
      </w:rPr>
      <w:t xml:space="preserve">   </w:t>
    </w:r>
    <w:r>
      <w:rPr>
        <w:rFonts w:hint="eastAsia" w:ascii="Calibri" w:hAnsi="Calibri" w:eastAsia="宋体" w:cs="Calibri"/>
        <w:sz w:val="22"/>
        <w:szCs w:val="22"/>
        <w:lang w:val="en-US" w:eastAsia="zh-CN"/>
      </w:rPr>
      <w:t>D</w:t>
    </w:r>
    <w:r>
      <w:rPr>
        <w:rFonts w:ascii="Calibri" w:hAnsi="Calibri" w:cs="Calibri"/>
        <w:sz w:val="22"/>
        <w:szCs w:val="22"/>
      </w:rPr>
      <w:t>/</w:t>
    </w:r>
    <w:r>
      <w:rPr>
        <w:rFonts w:hint="eastAsia" w:ascii="Calibri" w:hAnsi="Calibri" w:eastAsia="宋体" w:cs="Calibri"/>
        <w:sz w:val="22"/>
        <w:szCs w:val="22"/>
        <w:lang w:val="en-US" w:eastAsia="zh-CN"/>
      </w:rPr>
      <w:t>1</w:t>
    </w:r>
    <w:r>
      <w:rPr>
        <w:rFonts w:hint="eastAsia" w:ascii="黑体" w:hAnsi="黑体" w:eastAsia="黑体"/>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77B8E">
    <w:pPr>
      <w:pStyle w:val="5"/>
      <w:pBdr>
        <w:bottom w:val="none" w:color="auto" w:sz="0" w:space="1"/>
      </w:pBdr>
      <w:tabs>
        <w:tab w:val="left" w:pos="1418"/>
        <w:tab w:val="right" w:pos="9214"/>
        <w:tab w:val="clear" w:pos="8306"/>
      </w:tabs>
      <w:ind w:right="82" w:firstLine="1170" w:firstLineChars="650"/>
      <w:jc w:val="both"/>
      <w:rPr>
        <w:rFonts w:ascii="Calibri" w:hAnsi="Calibri" w:cs="Calibri"/>
        <w:sz w:val="22"/>
        <w:szCs w:val="22"/>
      </w:rPr>
    </w:pPr>
    <w:r>
      <w:drawing>
        <wp:anchor distT="0" distB="0" distL="114300" distR="114300" simplePos="0" relativeHeight="251662336" behindDoc="0" locked="0" layoutInCell="1" allowOverlap="1">
          <wp:simplePos x="0" y="0"/>
          <wp:positionH relativeFrom="column">
            <wp:posOffset>-2540</wp:posOffset>
          </wp:positionH>
          <wp:positionV relativeFrom="paragraph">
            <wp:posOffset>-241300</wp:posOffset>
          </wp:positionV>
          <wp:extent cx="845820" cy="626110"/>
          <wp:effectExtent l="0" t="0" r="0" b="889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45820" cy="626110"/>
                  </a:xfrm>
                  <a:prstGeom prst="rect">
                    <a:avLst/>
                  </a:prstGeom>
                  <a:noFill/>
                </pic:spPr>
              </pic:pic>
            </a:graphicData>
          </a:graphic>
        </wp:anchor>
      </w:drawing>
    </w:r>
    <w:r>
      <w:rPr>
        <w:rFonts w:hint="eastAsia" w:ascii="Calibri" w:hAnsi="Calibri" w:cs="Calibri"/>
        <w:sz w:val="22"/>
        <w:szCs w:val="22"/>
      </w:rPr>
      <w:t>为客户提供具有社会公信力的认证服务</w:t>
    </w:r>
  </w:p>
  <w:p w14:paraId="6D7B5316">
    <w:pPr>
      <w:keepNext w:val="0"/>
      <w:keepLines w:val="0"/>
      <w:pageBreakBefore w:val="0"/>
      <w:widowControl w:val="0"/>
      <w:pBdr>
        <w:bottom w:val="double" w:color="auto" w:sz="4" w:space="1"/>
      </w:pBdr>
      <w:kinsoku/>
      <w:wordWrap/>
      <w:overflowPunct/>
      <w:topLinePunct w:val="0"/>
      <w:autoSpaceDE/>
      <w:autoSpaceDN/>
      <w:bidi w:val="0"/>
      <w:adjustRightInd w:val="0"/>
      <w:snapToGrid/>
      <w:spacing w:after="0" w:afterLines="50"/>
      <w:ind w:firstLine="1320" w:firstLineChars="600"/>
      <w:textAlignment w:val="baseline"/>
      <w:rPr>
        <w:rFonts w:eastAsia="黑体"/>
        <w:highlight w:val="green"/>
        <w:u w:val="single"/>
      </w:rPr>
    </w:pPr>
    <w:r>
      <w:rPr>
        <w:sz w:val="22"/>
      </w:rPr>
      <w:t>provide clients with certificate services of social credibility.</w:t>
    </w:r>
    <w:r>
      <w:rPr>
        <w:rFonts w:hint="eastAsia" w:ascii="黑体" w:hAnsi="黑体" w:eastAsia="黑体"/>
        <w:sz w:val="24"/>
        <w:szCs w:val="24"/>
      </w:rPr>
      <w:t xml:space="preserve">  </w:t>
    </w:r>
    <w:r>
      <w:rPr>
        <w:rFonts w:hint="eastAsia" w:ascii="黑体" w:hAnsi="黑体" w:eastAsia="黑体"/>
        <w:sz w:val="24"/>
        <w:szCs w:val="24"/>
        <w:lang w:val="en-US" w:eastAsia="zh-CN"/>
      </w:rPr>
      <w:t xml:space="preserve">   </w:t>
    </w:r>
    <w:r>
      <w:rPr>
        <w:rFonts w:hint="eastAsia" w:eastAsia="黑体"/>
        <w:b/>
        <w:sz w:val="24"/>
        <w:szCs w:val="24"/>
      </w:rPr>
      <w:t>CFC</w:t>
    </w:r>
    <w:r>
      <w:rPr>
        <w:rFonts w:eastAsia="黑体"/>
        <w:b/>
        <w:sz w:val="24"/>
        <w:szCs w:val="24"/>
      </w:rPr>
      <w:t>/QR</w:t>
    </w:r>
    <w:r>
      <w:rPr>
        <w:rFonts w:hint="eastAsia" w:eastAsia="黑体"/>
        <w:b/>
        <w:sz w:val="24"/>
        <w:szCs w:val="24"/>
      </w:rPr>
      <w:t>O</w:t>
    </w:r>
    <w:r>
      <w:rPr>
        <w:rFonts w:eastAsia="黑体"/>
        <w:b/>
        <w:sz w:val="24"/>
        <w:szCs w:val="24"/>
      </w:rPr>
      <w:t xml:space="preserve">001 </w:t>
    </w:r>
    <w:r>
      <w:rPr>
        <w:rFonts w:hint="eastAsia" w:eastAsia="黑体"/>
        <w:b/>
        <w:sz w:val="24"/>
        <w:szCs w:val="24"/>
      </w:rPr>
      <w:t xml:space="preserve">  </w:t>
    </w:r>
    <w:r>
      <w:rPr>
        <w:rFonts w:hint="eastAsia" w:eastAsia="黑体"/>
        <w:b/>
        <w:sz w:val="24"/>
        <w:szCs w:val="24"/>
        <w:highlight w:val="none"/>
      </w:rPr>
      <w:t xml:space="preserve"> </w:t>
    </w:r>
    <w:r>
      <w:rPr>
        <w:rFonts w:hint="eastAsia" w:eastAsia="黑体"/>
        <w:b/>
        <w:sz w:val="24"/>
        <w:szCs w:val="24"/>
        <w:highlight w:val="none"/>
        <w:lang w:val="en-US" w:eastAsia="zh-CN"/>
      </w:rPr>
      <w:t>D</w:t>
    </w:r>
    <w:r>
      <w:rPr>
        <w:rFonts w:eastAsia="黑体"/>
        <w:b/>
        <w:sz w:val="24"/>
        <w:szCs w:val="24"/>
        <w:highlight w:val="none"/>
      </w:rPr>
      <w:t>/</w:t>
    </w:r>
    <w:r>
      <w:rPr>
        <w:rFonts w:hint="eastAsia" w:eastAsia="黑体"/>
        <w:b/>
        <w:sz w:val="24"/>
        <w:szCs w:val="24"/>
        <w:highlight w:val="none"/>
        <w:lang w:val="en-US" w:eastAsia="zh-CN"/>
      </w:rPr>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A13FA">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13FE9B"/>
    <w:multiLevelType w:val="singleLevel"/>
    <w:tmpl w:val="3113FE9B"/>
    <w:lvl w:ilvl="0" w:tentative="0">
      <w:start w:val="1"/>
      <w:numFmt w:val="decimal"/>
      <w:suff w:val="nothing"/>
      <w:lvlText w:val="%1、"/>
      <w:lvlJc w:val="left"/>
      <w:pPr>
        <w:ind w:left="425" w:hanging="425"/>
      </w:pPr>
      <w:rPr>
        <w:rFonts w:ascii="宋体" w:hAnsi="Times New Roman" w:eastAsia="宋体" w:cs="Times New Roman"/>
      </w:rPr>
    </w:lvl>
  </w:abstractNum>
  <w:abstractNum w:abstractNumId="1">
    <w:nsid w:val="46CA1E5F"/>
    <w:multiLevelType w:val="singleLevel"/>
    <w:tmpl w:val="46CA1E5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720"/>
  <w:drawingGridHorizontalSpacing w:val="105"/>
  <w:drawingGridVerticalSpacing w:val="120"/>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NjI3MjU3Nzk3MGZiMWIwZjVmNjg1YjJiYzAzNGYifQ=="/>
  </w:docVars>
  <w:rsids>
    <w:rsidRoot w:val="00172A27"/>
    <w:rsid w:val="000002C3"/>
    <w:rsid w:val="00004651"/>
    <w:rsid w:val="00005E37"/>
    <w:rsid w:val="00007425"/>
    <w:rsid w:val="00023B22"/>
    <w:rsid w:val="00042120"/>
    <w:rsid w:val="00057941"/>
    <w:rsid w:val="00071B75"/>
    <w:rsid w:val="00086D60"/>
    <w:rsid w:val="00093010"/>
    <w:rsid w:val="000956E2"/>
    <w:rsid w:val="000B57BE"/>
    <w:rsid w:val="000C6099"/>
    <w:rsid w:val="000F5D87"/>
    <w:rsid w:val="001145A3"/>
    <w:rsid w:val="0011597E"/>
    <w:rsid w:val="00127C54"/>
    <w:rsid w:val="0013230D"/>
    <w:rsid w:val="00140886"/>
    <w:rsid w:val="00140E58"/>
    <w:rsid w:val="00143294"/>
    <w:rsid w:val="00147204"/>
    <w:rsid w:val="00172715"/>
    <w:rsid w:val="00172A27"/>
    <w:rsid w:val="001849C1"/>
    <w:rsid w:val="00187524"/>
    <w:rsid w:val="001A705E"/>
    <w:rsid w:val="001B1578"/>
    <w:rsid w:val="001D1D23"/>
    <w:rsid w:val="001F409D"/>
    <w:rsid w:val="00210600"/>
    <w:rsid w:val="002332C7"/>
    <w:rsid w:val="002413A4"/>
    <w:rsid w:val="002425DD"/>
    <w:rsid w:val="0025498A"/>
    <w:rsid w:val="00270B04"/>
    <w:rsid w:val="002731D3"/>
    <w:rsid w:val="00284C59"/>
    <w:rsid w:val="002C2BBD"/>
    <w:rsid w:val="002D421E"/>
    <w:rsid w:val="002F4E01"/>
    <w:rsid w:val="00310A89"/>
    <w:rsid w:val="0031520F"/>
    <w:rsid w:val="00353801"/>
    <w:rsid w:val="003577A2"/>
    <w:rsid w:val="00365561"/>
    <w:rsid w:val="00374441"/>
    <w:rsid w:val="00395BE1"/>
    <w:rsid w:val="003C1BE9"/>
    <w:rsid w:val="003C2F28"/>
    <w:rsid w:val="003D33B8"/>
    <w:rsid w:val="003F59FD"/>
    <w:rsid w:val="003F7331"/>
    <w:rsid w:val="003F7D3C"/>
    <w:rsid w:val="004125E5"/>
    <w:rsid w:val="00415550"/>
    <w:rsid w:val="00415C16"/>
    <w:rsid w:val="00420BF7"/>
    <w:rsid w:val="004263D9"/>
    <w:rsid w:val="004406D3"/>
    <w:rsid w:val="00454C90"/>
    <w:rsid w:val="0045581D"/>
    <w:rsid w:val="004657D8"/>
    <w:rsid w:val="0047470D"/>
    <w:rsid w:val="00476B5D"/>
    <w:rsid w:val="00482C28"/>
    <w:rsid w:val="004925B6"/>
    <w:rsid w:val="004A09E6"/>
    <w:rsid w:val="004C0452"/>
    <w:rsid w:val="004C3A45"/>
    <w:rsid w:val="004D7D09"/>
    <w:rsid w:val="00502F7C"/>
    <w:rsid w:val="00506C4D"/>
    <w:rsid w:val="005247A2"/>
    <w:rsid w:val="005270DD"/>
    <w:rsid w:val="0053094D"/>
    <w:rsid w:val="005508D3"/>
    <w:rsid w:val="0057238B"/>
    <w:rsid w:val="0057499B"/>
    <w:rsid w:val="005E46D4"/>
    <w:rsid w:val="005F0E56"/>
    <w:rsid w:val="005F51B4"/>
    <w:rsid w:val="00613539"/>
    <w:rsid w:val="00613EF2"/>
    <w:rsid w:val="00620C8C"/>
    <w:rsid w:val="00630BEC"/>
    <w:rsid w:val="00633977"/>
    <w:rsid w:val="00680009"/>
    <w:rsid w:val="00685050"/>
    <w:rsid w:val="006A5288"/>
    <w:rsid w:val="006B0D16"/>
    <w:rsid w:val="006C066B"/>
    <w:rsid w:val="006E3619"/>
    <w:rsid w:val="006E3F5C"/>
    <w:rsid w:val="006F4CA1"/>
    <w:rsid w:val="006F5E74"/>
    <w:rsid w:val="007024F4"/>
    <w:rsid w:val="007368BA"/>
    <w:rsid w:val="00756B50"/>
    <w:rsid w:val="00757322"/>
    <w:rsid w:val="00761248"/>
    <w:rsid w:val="00764617"/>
    <w:rsid w:val="0077503B"/>
    <w:rsid w:val="00790636"/>
    <w:rsid w:val="00793557"/>
    <w:rsid w:val="007939DB"/>
    <w:rsid w:val="007A0333"/>
    <w:rsid w:val="007A5BBD"/>
    <w:rsid w:val="007A7F1B"/>
    <w:rsid w:val="007D6276"/>
    <w:rsid w:val="007F1986"/>
    <w:rsid w:val="007F73C1"/>
    <w:rsid w:val="0080079E"/>
    <w:rsid w:val="0081534F"/>
    <w:rsid w:val="00831F62"/>
    <w:rsid w:val="008325DA"/>
    <w:rsid w:val="00833523"/>
    <w:rsid w:val="00840CB7"/>
    <w:rsid w:val="008442C1"/>
    <w:rsid w:val="00851CCA"/>
    <w:rsid w:val="00853D02"/>
    <w:rsid w:val="0086783B"/>
    <w:rsid w:val="00883F6C"/>
    <w:rsid w:val="008858CF"/>
    <w:rsid w:val="00894E35"/>
    <w:rsid w:val="008B2E6F"/>
    <w:rsid w:val="008C0808"/>
    <w:rsid w:val="008D379B"/>
    <w:rsid w:val="008D6BFC"/>
    <w:rsid w:val="008F528D"/>
    <w:rsid w:val="00900504"/>
    <w:rsid w:val="0091272A"/>
    <w:rsid w:val="00933C98"/>
    <w:rsid w:val="00942CD2"/>
    <w:rsid w:val="00954765"/>
    <w:rsid w:val="0096111D"/>
    <w:rsid w:val="00967238"/>
    <w:rsid w:val="00971186"/>
    <w:rsid w:val="0098392D"/>
    <w:rsid w:val="00997D30"/>
    <w:rsid w:val="009A3BFE"/>
    <w:rsid w:val="009B48FC"/>
    <w:rsid w:val="009C4ABD"/>
    <w:rsid w:val="009D797A"/>
    <w:rsid w:val="009E1353"/>
    <w:rsid w:val="009E4AF6"/>
    <w:rsid w:val="009E71A0"/>
    <w:rsid w:val="009F64F6"/>
    <w:rsid w:val="00A007E4"/>
    <w:rsid w:val="00A4310A"/>
    <w:rsid w:val="00A56754"/>
    <w:rsid w:val="00A934A9"/>
    <w:rsid w:val="00AA34AA"/>
    <w:rsid w:val="00AA47EC"/>
    <w:rsid w:val="00AC731C"/>
    <w:rsid w:val="00AE5D24"/>
    <w:rsid w:val="00AE75E0"/>
    <w:rsid w:val="00B041A7"/>
    <w:rsid w:val="00B26962"/>
    <w:rsid w:val="00B811FC"/>
    <w:rsid w:val="00B82F68"/>
    <w:rsid w:val="00B91246"/>
    <w:rsid w:val="00BC5D2E"/>
    <w:rsid w:val="00BF167C"/>
    <w:rsid w:val="00C065C1"/>
    <w:rsid w:val="00C50F6F"/>
    <w:rsid w:val="00C60CBD"/>
    <w:rsid w:val="00C6664C"/>
    <w:rsid w:val="00C668E9"/>
    <w:rsid w:val="00C9683B"/>
    <w:rsid w:val="00C97D91"/>
    <w:rsid w:val="00CA6EE5"/>
    <w:rsid w:val="00CB5A40"/>
    <w:rsid w:val="00CB5B8A"/>
    <w:rsid w:val="00CC1A30"/>
    <w:rsid w:val="00CC4F13"/>
    <w:rsid w:val="00CD1EC0"/>
    <w:rsid w:val="00CD3029"/>
    <w:rsid w:val="00CD464A"/>
    <w:rsid w:val="00CE045A"/>
    <w:rsid w:val="00CE6D2C"/>
    <w:rsid w:val="00CE7D27"/>
    <w:rsid w:val="00CF7519"/>
    <w:rsid w:val="00D02424"/>
    <w:rsid w:val="00D16461"/>
    <w:rsid w:val="00D26F19"/>
    <w:rsid w:val="00D47014"/>
    <w:rsid w:val="00D659B3"/>
    <w:rsid w:val="00D76CFF"/>
    <w:rsid w:val="00D86C82"/>
    <w:rsid w:val="00D87CF1"/>
    <w:rsid w:val="00DA6E7C"/>
    <w:rsid w:val="00DC0AEF"/>
    <w:rsid w:val="00E10EE7"/>
    <w:rsid w:val="00E171F8"/>
    <w:rsid w:val="00E23C5A"/>
    <w:rsid w:val="00E25B77"/>
    <w:rsid w:val="00E3598A"/>
    <w:rsid w:val="00E378EB"/>
    <w:rsid w:val="00E42F13"/>
    <w:rsid w:val="00E7226A"/>
    <w:rsid w:val="00E76060"/>
    <w:rsid w:val="00E904D3"/>
    <w:rsid w:val="00EA70B6"/>
    <w:rsid w:val="00ED4390"/>
    <w:rsid w:val="00EE03CF"/>
    <w:rsid w:val="00F006D8"/>
    <w:rsid w:val="00F26FCA"/>
    <w:rsid w:val="00F31839"/>
    <w:rsid w:val="00F6626D"/>
    <w:rsid w:val="00FB1DEF"/>
    <w:rsid w:val="00FD043D"/>
    <w:rsid w:val="00FD1154"/>
    <w:rsid w:val="00FD29D5"/>
    <w:rsid w:val="0119677B"/>
    <w:rsid w:val="01233096"/>
    <w:rsid w:val="014C4DA3"/>
    <w:rsid w:val="015B7ABF"/>
    <w:rsid w:val="017E0CD4"/>
    <w:rsid w:val="01A7022B"/>
    <w:rsid w:val="01D7751B"/>
    <w:rsid w:val="0216715F"/>
    <w:rsid w:val="036D2DAF"/>
    <w:rsid w:val="03BD5AE4"/>
    <w:rsid w:val="03F86B1C"/>
    <w:rsid w:val="041C3425"/>
    <w:rsid w:val="04561A95"/>
    <w:rsid w:val="04640655"/>
    <w:rsid w:val="04E24E94"/>
    <w:rsid w:val="04E7266F"/>
    <w:rsid w:val="053134F6"/>
    <w:rsid w:val="0534627A"/>
    <w:rsid w:val="054A0786"/>
    <w:rsid w:val="05C173E2"/>
    <w:rsid w:val="063302DF"/>
    <w:rsid w:val="06B848E5"/>
    <w:rsid w:val="06F37A6F"/>
    <w:rsid w:val="0724643B"/>
    <w:rsid w:val="07DC178A"/>
    <w:rsid w:val="07F910B5"/>
    <w:rsid w:val="08CF3038"/>
    <w:rsid w:val="08F16230"/>
    <w:rsid w:val="09151F1E"/>
    <w:rsid w:val="092B583C"/>
    <w:rsid w:val="09F61D50"/>
    <w:rsid w:val="0A0D0E47"/>
    <w:rsid w:val="0A2E773B"/>
    <w:rsid w:val="0A96708F"/>
    <w:rsid w:val="0AEE0C79"/>
    <w:rsid w:val="0AF34775"/>
    <w:rsid w:val="0B0264D2"/>
    <w:rsid w:val="0B462863"/>
    <w:rsid w:val="0BC33EB3"/>
    <w:rsid w:val="0C232BA4"/>
    <w:rsid w:val="0C264442"/>
    <w:rsid w:val="0C5B0590"/>
    <w:rsid w:val="0CCC656D"/>
    <w:rsid w:val="0D10175C"/>
    <w:rsid w:val="0D35493D"/>
    <w:rsid w:val="0D3B7568"/>
    <w:rsid w:val="0DB06B86"/>
    <w:rsid w:val="0DB5782C"/>
    <w:rsid w:val="0E1F56B0"/>
    <w:rsid w:val="0E3C619F"/>
    <w:rsid w:val="0E4B0190"/>
    <w:rsid w:val="0E76520D"/>
    <w:rsid w:val="0E855450"/>
    <w:rsid w:val="0E8F62CF"/>
    <w:rsid w:val="0EB71A52"/>
    <w:rsid w:val="0F59068B"/>
    <w:rsid w:val="0F904865"/>
    <w:rsid w:val="0F9B23CD"/>
    <w:rsid w:val="1081433D"/>
    <w:rsid w:val="113E5D8A"/>
    <w:rsid w:val="11845E93"/>
    <w:rsid w:val="11F03DE8"/>
    <w:rsid w:val="12401C4F"/>
    <w:rsid w:val="12555A81"/>
    <w:rsid w:val="12EF37E0"/>
    <w:rsid w:val="132F62D2"/>
    <w:rsid w:val="13365633"/>
    <w:rsid w:val="14A26281"/>
    <w:rsid w:val="14D47131"/>
    <w:rsid w:val="14D663F6"/>
    <w:rsid w:val="15657D89"/>
    <w:rsid w:val="15B50D11"/>
    <w:rsid w:val="15E86F71"/>
    <w:rsid w:val="160B70C9"/>
    <w:rsid w:val="163E130D"/>
    <w:rsid w:val="164107F7"/>
    <w:rsid w:val="17160280"/>
    <w:rsid w:val="17237EFC"/>
    <w:rsid w:val="175E2CE2"/>
    <w:rsid w:val="17622820"/>
    <w:rsid w:val="178125B6"/>
    <w:rsid w:val="184B14B9"/>
    <w:rsid w:val="184C066D"/>
    <w:rsid w:val="187C78C4"/>
    <w:rsid w:val="18ED2570"/>
    <w:rsid w:val="194F6D87"/>
    <w:rsid w:val="1A8011C2"/>
    <w:rsid w:val="1A9058A9"/>
    <w:rsid w:val="1AD67034"/>
    <w:rsid w:val="1B0167A6"/>
    <w:rsid w:val="1B66485B"/>
    <w:rsid w:val="1B7A6B26"/>
    <w:rsid w:val="1B851185"/>
    <w:rsid w:val="1C18208F"/>
    <w:rsid w:val="1C3A1F70"/>
    <w:rsid w:val="1C406E5A"/>
    <w:rsid w:val="1C471D04"/>
    <w:rsid w:val="1C5F5476"/>
    <w:rsid w:val="1C9F5B04"/>
    <w:rsid w:val="1CE7377A"/>
    <w:rsid w:val="1D1D7E9A"/>
    <w:rsid w:val="1E236A34"/>
    <w:rsid w:val="1E5D3CF4"/>
    <w:rsid w:val="1E9A217A"/>
    <w:rsid w:val="1EE3452E"/>
    <w:rsid w:val="1EE91A2B"/>
    <w:rsid w:val="1F7532BF"/>
    <w:rsid w:val="201A79C2"/>
    <w:rsid w:val="20450EE3"/>
    <w:rsid w:val="20AE6A88"/>
    <w:rsid w:val="20F63543"/>
    <w:rsid w:val="216830DB"/>
    <w:rsid w:val="218E68BA"/>
    <w:rsid w:val="21AB746C"/>
    <w:rsid w:val="21E32762"/>
    <w:rsid w:val="2217065D"/>
    <w:rsid w:val="2221772E"/>
    <w:rsid w:val="22821F7B"/>
    <w:rsid w:val="228C104B"/>
    <w:rsid w:val="22D514B6"/>
    <w:rsid w:val="231132FF"/>
    <w:rsid w:val="23476F3D"/>
    <w:rsid w:val="237A70F6"/>
    <w:rsid w:val="23992494"/>
    <w:rsid w:val="23D34EE4"/>
    <w:rsid w:val="23E97DD8"/>
    <w:rsid w:val="23F07684"/>
    <w:rsid w:val="246B154C"/>
    <w:rsid w:val="24765B0F"/>
    <w:rsid w:val="247C0C4C"/>
    <w:rsid w:val="24CD76F9"/>
    <w:rsid w:val="259049AF"/>
    <w:rsid w:val="259F4411"/>
    <w:rsid w:val="25E66CC5"/>
    <w:rsid w:val="266F6D37"/>
    <w:rsid w:val="26900620"/>
    <w:rsid w:val="270F224B"/>
    <w:rsid w:val="27651E08"/>
    <w:rsid w:val="279F39E6"/>
    <w:rsid w:val="27A960F9"/>
    <w:rsid w:val="28333D17"/>
    <w:rsid w:val="28447CD2"/>
    <w:rsid w:val="28D76D98"/>
    <w:rsid w:val="29151447"/>
    <w:rsid w:val="29371B87"/>
    <w:rsid w:val="297A7E50"/>
    <w:rsid w:val="29A24CB1"/>
    <w:rsid w:val="29BD7D3C"/>
    <w:rsid w:val="29C220E6"/>
    <w:rsid w:val="29DD218D"/>
    <w:rsid w:val="29F37C02"/>
    <w:rsid w:val="2A5A558B"/>
    <w:rsid w:val="2A9D36CA"/>
    <w:rsid w:val="2ACF5F79"/>
    <w:rsid w:val="2B391645"/>
    <w:rsid w:val="2B430715"/>
    <w:rsid w:val="2B5214A0"/>
    <w:rsid w:val="2B6E0157"/>
    <w:rsid w:val="2B764647"/>
    <w:rsid w:val="2C155C0E"/>
    <w:rsid w:val="2C1B0D4A"/>
    <w:rsid w:val="2C225414"/>
    <w:rsid w:val="2C34441C"/>
    <w:rsid w:val="2C6D3C9C"/>
    <w:rsid w:val="2CE774CF"/>
    <w:rsid w:val="2D085772"/>
    <w:rsid w:val="2D104627"/>
    <w:rsid w:val="2D8A415D"/>
    <w:rsid w:val="2DCA2A28"/>
    <w:rsid w:val="2E206AEC"/>
    <w:rsid w:val="2E410FE2"/>
    <w:rsid w:val="2E6469D8"/>
    <w:rsid w:val="2EB90074"/>
    <w:rsid w:val="2F091041"/>
    <w:rsid w:val="2F097580"/>
    <w:rsid w:val="2F2E11E4"/>
    <w:rsid w:val="2F7B047E"/>
    <w:rsid w:val="2FC5271B"/>
    <w:rsid w:val="2FC63810"/>
    <w:rsid w:val="301D32E3"/>
    <w:rsid w:val="30C95219"/>
    <w:rsid w:val="30F51421"/>
    <w:rsid w:val="30FD4EC2"/>
    <w:rsid w:val="31A33CBC"/>
    <w:rsid w:val="31BC1C49"/>
    <w:rsid w:val="31C679AA"/>
    <w:rsid w:val="31D64091"/>
    <w:rsid w:val="31DC1978"/>
    <w:rsid w:val="32AC6BA0"/>
    <w:rsid w:val="337247BD"/>
    <w:rsid w:val="348C4EDB"/>
    <w:rsid w:val="34CC177B"/>
    <w:rsid w:val="34D87D18"/>
    <w:rsid w:val="35250261"/>
    <w:rsid w:val="353B7F7E"/>
    <w:rsid w:val="3592207D"/>
    <w:rsid w:val="361909F0"/>
    <w:rsid w:val="36315D3A"/>
    <w:rsid w:val="36611BE4"/>
    <w:rsid w:val="375872F6"/>
    <w:rsid w:val="37702140"/>
    <w:rsid w:val="37C14E9C"/>
    <w:rsid w:val="37DD7DB5"/>
    <w:rsid w:val="38021C20"/>
    <w:rsid w:val="38190834"/>
    <w:rsid w:val="38A5656B"/>
    <w:rsid w:val="38A74091"/>
    <w:rsid w:val="38A9204A"/>
    <w:rsid w:val="39461AFC"/>
    <w:rsid w:val="398D7C0E"/>
    <w:rsid w:val="39A945FB"/>
    <w:rsid w:val="39AF5FE9"/>
    <w:rsid w:val="39DA2245"/>
    <w:rsid w:val="39F71049"/>
    <w:rsid w:val="3A2A1F51"/>
    <w:rsid w:val="3A306505"/>
    <w:rsid w:val="3A56200E"/>
    <w:rsid w:val="3A82511D"/>
    <w:rsid w:val="3ACB4352"/>
    <w:rsid w:val="3ADB6274"/>
    <w:rsid w:val="3B2A71FC"/>
    <w:rsid w:val="3B7A60EA"/>
    <w:rsid w:val="3C37572C"/>
    <w:rsid w:val="3C3A00BA"/>
    <w:rsid w:val="3C6F21C8"/>
    <w:rsid w:val="3CE24FA8"/>
    <w:rsid w:val="3D453E79"/>
    <w:rsid w:val="3D8C1AA8"/>
    <w:rsid w:val="3DCC459A"/>
    <w:rsid w:val="3DD0505D"/>
    <w:rsid w:val="3E105CEA"/>
    <w:rsid w:val="3E157CEF"/>
    <w:rsid w:val="3E261EFC"/>
    <w:rsid w:val="3E637114"/>
    <w:rsid w:val="3EE871B2"/>
    <w:rsid w:val="3F1E2BD3"/>
    <w:rsid w:val="3F255D10"/>
    <w:rsid w:val="405C1C05"/>
    <w:rsid w:val="405E3BCF"/>
    <w:rsid w:val="418F600A"/>
    <w:rsid w:val="419C2454"/>
    <w:rsid w:val="41B415CD"/>
    <w:rsid w:val="41BE41FA"/>
    <w:rsid w:val="42530DE6"/>
    <w:rsid w:val="42701998"/>
    <w:rsid w:val="42BF46CD"/>
    <w:rsid w:val="438374A9"/>
    <w:rsid w:val="449000D0"/>
    <w:rsid w:val="449D459A"/>
    <w:rsid w:val="44A27230"/>
    <w:rsid w:val="44E26451"/>
    <w:rsid w:val="450B72BB"/>
    <w:rsid w:val="45433394"/>
    <w:rsid w:val="4573265E"/>
    <w:rsid w:val="459040FF"/>
    <w:rsid w:val="46773257"/>
    <w:rsid w:val="46971BE9"/>
    <w:rsid w:val="46CF0241"/>
    <w:rsid w:val="46F41277"/>
    <w:rsid w:val="472471F5"/>
    <w:rsid w:val="472A5F79"/>
    <w:rsid w:val="478819B1"/>
    <w:rsid w:val="481903DC"/>
    <w:rsid w:val="482A083B"/>
    <w:rsid w:val="48533C2F"/>
    <w:rsid w:val="489A776F"/>
    <w:rsid w:val="48D96758"/>
    <w:rsid w:val="48DD21D8"/>
    <w:rsid w:val="4901159C"/>
    <w:rsid w:val="4944592C"/>
    <w:rsid w:val="49BF4FB3"/>
    <w:rsid w:val="4A49144C"/>
    <w:rsid w:val="4A891616"/>
    <w:rsid w:val="4A9678CA"/>
    <w:rsid w:val="4B932A85"/>
    <w:rsid w:val="4BB57184"/>
    <w:rsid w:val="4BD5286C"/>
    <w:rsid w:val="4BDE7972"/>
    <w:rsid w:val="4C59349D"/>
    <w:rsid w:val="4C871DB8"/>
    <w:rsid w:val="4C887815"/>
    <w:rsid w:val="4D633549"/>
    <w:rsid w:val="4DB12A4E"/>
    <w:rsid w:val="4DC332C4"/>
    <w:rsid w:val="4DDE4460"/>
    <w:rsid w:val="4DF30625"/>
    <w:rsid w:val="4E2B2C17"/>
    <w:rsid w:val="4E8862BB"/>
    <w:rsid w:val="4E8C7B5A"/>
    <w:rsid w:val="4EDF0639"/>
    <w:rsid w:val="4EE202D3"/>
    <w:rsid w:val="4EF71E53"/>
    <w:rsid w:val="4F2A7373"/>
    <w:rsid w:val="4F341FBE"/>
    <w:rsid w:val="4F820F5D"/>
    <w:rsid w:val="4F974A08"/>
    <w:rsid w:val="4F980780"/>
    <w:rsid w:val="4FA75036"/>
    <w:rsid w:val="4FC037B0"/>
    <w:rsid w:val="4FD35314"/>
    <w:rsid w:val="50281B04"/>
    <w:rsid w:val="506A3ECB"/>
    <w:rsid w:val="50BC3FFA"/>
    <w:rsid w:val="510D4856"/>
    <w:rsid w:val="5126501D"/>
    <w:rsid w:val="512F2A1E"/>
    <w:rsid w:val="51521C23"/>
    <w:rsid w:val="52043EAB"/>
    <w:rsid w:val="52262073"/>
    <w:rsid w:val="52383B54"/>
    <w:rsid w:val="525B279B"/>
    <w:rsid w:val="527073C8"/>
    <w:rsid w:val="528B0128"/>
    <w:rsid w:val="53062802"/>
    <w:rsid w:val="53446C55"/>
    <w:rsid w:val="534C5B09"/>
    <w:rsid w:val="5358625C"/>
    <w:rsid w:val="539F3E8B"/>
    <w:rsid w:val="53EA4B1C"/>
    <w:rsid w:val="54C32140"/>
    <w:rsid w:val="54C82610"/>
    <w:rsid w:val="54F2623D"/>
    <w:rsid w:val="55142657"/>
    <w:rsid w:val="55356B43"/>
    <w:rsid w:val="556D6F2D"/>
    <w:rsid w:val="556F1F83"/>
    <w:rsid w:val="55760C1C"/>
    <w:rsid w:val="55896752"/>
    <w:rsid w:val="55952B60"/>
    <w:rsid w:val="55963259"/>
    <w:rsid w:val="55B1434A"/>
    <w:rsid w:val="55BA2986"/>
    <w:rsid w:val="55C16B2B"/>
    <w:rsid w:val="55C220B3"/>
    <w:rsid w:val="55D82D0E"/>
    <w:rsid w:val="55E0078B"/>
    <w:rsid w:val="56587B48"/>
    <w:rsid w:val="565A053D"/>
    <w:rsid w:val="56B55774"/>
    <w:rsid w:val="56B600CC"/>
    <w:rsid w:val="57780D00"/>
    <w:rsid w:val="577A1370"/>
    <w:rsid w:val="58382B00"/>
    <w:rsid w:val="583D0117"/>
    <w:rsid w:val="585039A6"/>
    <w:rsid w:val="592D594E"/>
    <w:rsid w:val="593B28A8"/>
    <w:rsid w:val="593F4CDD"/>
    <w:rsid w:val="596A0A97"/>
    <w:rsid w:val="5A221372"/>
    <w:rsid w:val="5A4F7C8D"/>
    <w:rsid w:val="5A513A05"/>
    <w:rsid w:val="5AA93733"/>
    <w:rsid w:val="5AE34FA5"/>
    <w:rsid w:val="5B215ACE"/>
    <w:rsid w:val="5C121626"/>
    <w:rsid w:val="5C60569C"/>
    <w:rsid w:val="5C8A31FF"/>
    <w:rsid w:val="5CC051CE"/>
    <w:rsid w:val="5D04772A"/>
    <w:rsid w:val="5D215911"/>
    <w:rsid w:val="5D3A4C25"/>
    <w:rsid w:val="5DAC63E7"/>
    <w:rsid w:val="5DB04EE7"/>
    <w:rsid w:val="5DBE5856"/>
    <w:rsid w:val="5DC34C1A"/>
    <w:rsid w:val="5DC51CAF"/>
    <w:rsid w:val="5E2A2EEB"/>
    <w:rsid w:val="5F41673E"/>
    <w:rsid w:val="5FF7504F"/>
    <w:rsid w:val="607B5C80"/>
    <w:rsid w:val="60AA3E6F"/>
    <w:rsid w:val="60D35358"/>
    <w:rsid w:val="60E90E3C"/>
    <w:rsid w:val="615A3010"/>
    <w:rsid w:val="61903065"/>
    <w:rsid w:val="619A3EE4"/>
    <w:rsid w:val="61E6537B"/>
    <w:rsid w:val="626F711E"/>
    <w:rsid w:val="628506F0"/>
    <w:rsid w:val="630930CF"/>
    <w:rsid w:val="63106C28"/>
    <w:rsid w:val="63BC6393"/>
    <w:rsid w:val="63D20880"/>
    <w:rsid w:val="63DA3DF7"/>
    <w:rsid w:val="63DD630A"/>
    <w:rsid w:val="63F139E9"/>
    <w:rsid w:val="6411699F"/>
    <w:rsid w:val="642F3009"/>
    <w:rsid w:val="6432722E"/>
    <w:rsid w:val="646802C9"/>
    <w:rsid w:val="64C25C2B"/>
    <w:rsid w:val="64E738E4"/>
    <w:rsid w:val="65402FF4"/>
    <w:rsid w:val="655D1B8A"/>
    <w:rsid w:val="659D0447"/>
    <w:rsid w:val="65C16CC6"/>
    <w:rsid w:val="65CB6D62"/>
    <w:rsid w:val="65E6068C"/>
    <w:rsid w:val="662A7F2C"/>
    <w:rsid w:val="66936988"/>
    <w:rsid w:val="66C23B9B"/>
    <w:rsid w:val="66EC2A19"/>
    <w:rsid w:val="66F2031E"/>
    <w:rsid w:val="67054869"/>
    <w:rsid w:val="67835C34"/>
    <w:rsid w:val="67DB7004"/>
    <w:rsid w:val="67FE1F77"/>
    <w:rsid w:val="68D0468F"/>
    <w:rsid w:val="69110F2F"/>
    <w:rsid w:val="6A6D488B"/>
    <w:rsid w:val="6AB357C0"/>
    <w:rsid w:val="6AD20B92"/>
    <w:rsid w:val="6ADD4075"/>
    <w:rsid w:val="6B07083C"/>
    <w:rsid w:val="6B0D5727"/>
    <w:rsid w:val="6B1679FD"/>
    <w:rsid w:val="6B301415"/>
    <w:rsid w:val="6B6D4417"/>
    <w:rsid w:val="6C717819"/>
    <w:rsid w:val="6CC83FFB"/>
    <w:rsid w:val="6CF7668E"/>
    <w:rsid w:val="6D394EF9"/>
    <w:rsid w:val="6DAA54AF"/>
    <w:rsid w:val="6DB93944"/>
    <w:rsid w:val="6DC71468"/>
    <w:rsid w:val="6E66587A"/>
    <w:rsid w:val="6E6B7334"/>
    <w:rsid w:val="6EB32A89"/>
    <w:rsid w:val="6EFA2466"/>
    <w:rsid w:val="6F12155D"/>
    <w:rsid w:val="6F484F7F"/>
    <w:rsid w:val="6FE23626"/>
    <w:rsid w:val="6FE60679"/>
    <w:rsid w:val="6FFC5973"/>
    <w:rsid w:val="70936BCE"/>
    <w:rsid w:val="70D0347E"/>
    <w:rsid w:val="70F25AEA"/>
    <w:rsid w:val="71094BE2"/>
    <w:rsid w:val="717402AD"/>
    <w:rsid w:val="718030F6"/>
    <w:rsid w:val="71C34D91"/>
    <w:rsid w:val="71F51076"/>
    <w:rsid w:val="72293711"/>
    <w:rsid w:val="726D6C1B"/>
    <w:rsid w:val="727662A7"/>
    <w:rsid w:val="72822E9E"/>
    <w:rsid w:val="72834520"/>
    <w:rsid w:val="72966949"/>
    <w:rsid w:val="72A76A55"/>
    <w:rsid w:val="7358775B"/>
    <w:rsid w:val="735F0AE9"/>
    <w:rsid w:val="73A3131E"/>
    <w:rsid w:val="73CA0659"/>
    <w:rsid w:val="73DE0228"/>
    <w:rsid w:val="73FB6A64"/>
    <w:rsid w:val="748F6FA1"/>
    <w:rsid w:val="74D0499B"/>
    <w:rsid w:val="750758DC"/>
    <w:rsid w:val="759316A0"/>
    <w:rsid w:val="75FB2D86"/>
    <w:rsid w:val="7601057E"/>
    <w:rsid w:val="76302578"/>
    <w:rsid w:val="76391AC6"/>
    <w:rsid w:val="767825EE"/>
    <w:rsid w:val="76880357"/>
    <w:rsid w:val="76CF5F86"/>
    <w:rsid w:val="772A6543"/>
    <w:rsid w:val="77814BC8"/>
    <w:rsid w:val="7862279B"/>
    <w:rsid w:val="789631FF"/>
    <w:rsid w:val="799B65F3"/>
    <w:rsid w:val="79E166FC"/>
    <w:rsid w:val="7A777060"/>
    <w:rsid w:val="7A8D23E0"/>
    <w:rsid w:val="7B6F1AE6"/>
    <w:rsid w:val="7B8732D3"/>
    <w:rsid w:val="7B8B41AA"/>
    <w:rsid w:val="7C5665D2"/>
    <w:rsid w:val="7C6A0C2B"/>
    <w:rsid w:val="7CB43C54"/>
    <w:rsid w:val="7CE704CD"/>
    <w:rsid w:val="7CEE2688"/>
    <w:rsid w:val="7CF2518C"/>
    <w:rsid w:val="7D00333D"/>
    <w:rsid w:val="7D662216"/>
    <w:rsid w:val="7D6C2781"/>
    <w:rsid w:val="7D831878"/>
    <w:rsid w:val="7DB06663"/>
    <w:rsid w:val="7DBF040C"/>
    <w:rsid w:val="7E6E2528"/>
    <w:rsid w:val="7F0E5A95"/>
    <w:rsid w:val="7FAE45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4"/>
    <w:basedOn w:val="1"/>
    <w:next w:val="1"/>
    <w:link w:val="19"/>
    <w:qFormat/>
    <w:uiPriority w:val="0"/>
    <w:pPr>
      <w:keepLines/>
      <w:tabs>
        <w:tab w:val="left" w:pos="1080"/>
        <w:tab w:val="left" w:pos="1701"/>
        <w:tab w:val="left" w:pos="2552"/>
        <w:tab w:val="left" w:pos="3402"/>
      </w:tabs>
      <w:jc w:val="left"/>
      <w:outlineLvl w:val="3"/>
    </w:pPr>
    <w:rPr>
      <w:rFonts w:ascii="Arial" w:hAnsi="Arial"/>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qFormat/>
    <w:uiPriority w:val="99"/>
    <w:pPr>
      <w:tabs>
        <w:tab w:val="center" w:pos="4153"/>
        <w:tab w:val="right" w:pos="8306"/>
      </w:tabs>
      <w:jc w:val="left"/>
      <w:textAlignment w:val="baseline"/>
    </w:pPr>
    <w:rPr>
      <w:rFonts w:ascii="MS Sans Serif" w:hAnsi="MS Sans Serif" w:eastAsia="Times New Roman"/>
      <w:sz w:val="18"/>
    </w:rPr>
  </w:style>
  <w:style w:type="paragraph" w:styleId="5">
    <w:name w:val="header"/>
    <w:basedOn w:val="1"/>
    <w:link w:val="16"/>
    <w:qFormat/>
    <w:uiPriority w:val="0"/>
    <w:pPr>
      <w:pBdr>
        <w:bottom w:val="single" w:color="auto" w:sz="6" w:space="1"/>
      </w:pBdr>
      <w:tabs>
        <w:tab w:val="center" w:pos="4153"/>
        <w:tab w:val="right" w:pos="8306"/>
      </w:tabs>
      <w:jc w:val="center"/>
    </w:pPr>
    <w:rPr>
      <w:rFonts w:ascii="MS Sans Serif" w:hAnsi="MS Sans Serif" w:eastAsia="Times New Roman"/>
      <w:sz w:val="18"/>
    </w:rPr>
  </w:style>
  <w:style w:type="paragraph" w:styleId="6">
    <w:name w:val="Subtitle"/>
    <w:basedOn w:val="1"/>
    <w:link w:val="20"/>
    <w:qFormat/>
    <w:uiPriority w:val="0"/>
    <w:pPr>
      <w:widowControl w:val="0"/>
      <w:ind w:right="-180"/>
      <w:jc w:val="center"/>
    </w:pPr>
    <w:rPr>
      <w:sz w:val="28"/>
    </w:rPr>
  </w:style>
  <w:style w:type="table" w:styleId="8">
    <w:name w:val="Table Grid"/>
    <w:basedOn w:val="7"/>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page number"/>
    <w:basedOn w:val="9"/>
    <w:qFormat/>
    <w:uiPriority w:val="0"/>
    <w:rPr>
      <w:rFonts w:hint="default"/>
    </w:rPr>
  </w:style>
  <w:style w:type="character" w:styleId="11">
    <w:name w:val="Hyperlink"/>
    <w:basedOn w:val="9"/>
    <w:qFormat/>
    <w:uiPriority w:val="0"/>
    <w:rPr>
      <w:color w:val="0000FF"/>
      <w:u w:val="single"/>
    </w:rPr>
  </w:style>
  <w:style w:type="character" w:customStyle="1" w:styleId="12">
    <w:name w:val="页脚 字符"/>
    <w:basedOn w:val="9"/>
    <w:link w:val="4"/>
    <w:qFormat/>
    <w:uiPriority w:val="99"/>
    <w:rPr>
      <w:rFonts w:ascii="MS Sans Serif" w:hAnsi="MS Sans Serif" w:eastAsia="Times New Roman"/>
      <w:sz w:val="18"/>
    </w:rPr>
  </w:style>
  <w:style w:type="character" w:customStyle="1" w:styleId="13">
    <w:name w:val="批注框文本 字符"/>
    <w:basedOn w:val="9"/>
    <w:link w:val="3"/>
    <w:qFormat/>
    <w:uiPriority w:val="0"/>
    <w:rPr>
      <w:kern w:val="2"/>
      <w:sz w:val="18"/>
      <w:szCs w:val="18"/>
    </w:rPr>
  </w:style>
  <w:style w:type="character" w:customStyle="1" w:styleId="14">
    <w:name w:val="无间隔 字符"/>
    <w:basedOn w:val="9"/>
    <w:link w:val="15"/>
    <w:qFormat/>
    <w:uiPriority w:val="0"/>
    <w:rPr>
      <w:rFonts w:ascii="Calibri" w:hAnsi="Calibri"/>
      <w:sz w:val="22"/>
      <w:szCs w:val="22"/>
      <w:lang w:val="en-US" w:eastAsia="zh-CN" w:bidi="ar-SA"/>
    </w:rPr>
  </w:style>
  <w:style w:type="paragraph" w:styleId="15">
    <w:name w:val="No Spacing"/>
    <w:link w:val="14"/>
    <w:qFormat/>
    <w:uiPriority w:val="0"/>
    <w:rPr>
      <w:rFonts w:ascii="Calibri" w:hAnsi="Calibri" w:eastAsia="宋体" w:cs="Times New Roman"/>
      <w:sz w:val="22"/>
      <w:szCs w:val="22"/>
      <w:lang w:val="en-US" w:eastAsia="zh-CN" w:bidi="ar-SA"/>
    </w:rPr>
  </w:style>
  <w:style w:type="character" w:customStyle="1" w:styleId="16">
    <w:name w:val="页眉 字符"/>
    <w:basedOn w:val="9"/>
    <w:link w:val="5"/>
    <w:qFormat/>
    <w:uiPriority w:val="0"/>
    <w:rPr>
      <w:rFonts w:ascii="MS Sans Serif" w:hAnsi="MS Sans Serif" w:eastAsia="Times New Roman"/>
      <w:kern w:val="2"/>
      <w:sz w:val="18"/>
    </w:rPr>
  </w:style>
  <w:style w:type="paragraph" w:customStyle="1" w:styleId="17">
    <w:name w:val="Char Char1 Char Char Char"/>
    <w:basedOn w:val="1"/>
    <w:qFormat/>
    <w:uiPriority w:val="0"/>
    <w:pPr>
      <w:tabs>
        <w:tab w:val="left" w:pos="360"/>
      </w:tabs>
    </w:pPr>
  </w:style>
  <w:style w:type="paragraph" w:customStyle="1" w:styleId="18">
    <w:name w:val="Default"/>
    <w:qFormat/>
    <w:uiPriority w:val="0"/>
    <w:pPr>
      <w:widowControl w:val="0"/>
      <w:autoSpaceDE w:val="0"/>
      <w:autoSpaceDN w:val="0"/>
    </w:pPr>
    <w:rPr>
      <w:rFonts w:ascii="Arial" w:hAnsi="Arial" w:eastAsia="Arial" w:cs="Times New Roman"/>
      <w:color w:val="000000"/>
      <w:sz w:val="24"/>
      <w:lang w:val="en-US" w:eastAsia="zh-CN" w:bidi="ar-SA"/>
    </w:rPr>
  </w:style>
  <w:style w:type="character" w:customStyle="1" w:styleId="19">
    <w:name w:val="标题 4 字符"/>
    <w:basedOn w:val="9"/>
    <w:link w:val="2"/>
    <w:qFormat/>
    <w:uiPriority w:val="0"/>
    <w:rPr>
      <w:rFonts w:ascii="Arial" w:hAnsi="Arial"/>
      <w:kern w:val="2"/>
      <w:sz w:val="24"/>
    </w:rPr>
  </w:style>
  <w:style w:type="character" w:customStyle="1" w:styleId="20">
    <w:name w:val="副标题 字符"/>
    <w:basedOn w:val="9"/>
    <w:link w:val="6"/>
    <w:qFormat/>
    <w:uiPriority w:val="0"/>
    <w:rPr>
      <w:kern w:val="2"/>
      <w:sz w:val="28"/>
    </w:rPr>
  </w:style>
  <w:style w:type="character" w:customStyle="1" w:styleId="21">
    <w:name w:val="apple-style-span"/>
    <w:basedOn w:val="9"/>
    <w:qFormat/>
    <w:uiPriority w:val="0"/>
    <w:rPr>
      <w:rFonts w:cs="Times New Roman"/>
    </w:rPr>
  </w:style>
  <w:style w:type="paragraph" w:customStyle="1" w:styleId="22">
    <w:name w:val="p0"/>
    <w:basedOn w:val="1"/>
    <w:qFormat/>
    <w:uiPriority w:val="0"/>
    <w:rPr>
      <w:rFonts w:ascii="Calibri" w:hAnsi="Calibri" w:cs="宋体"/>
      <w:kern w:val="0"/>
      <w:szCs w:val="21"/>
    </w:rPr>
  </w:style>
  <w:style w:type="paragraph" w:customStyle="1" w:styleId="23">
    <w:name w:val="Table Text"/>
    <w:basedOn w:val="1"/>
    <w:semiHidden/>
    <w:qFormat/>
    <w:uiPriority w:val="0"/>
    <w:rPr>
      <w:rFonts w:ascii="微软雅黑" w:hAnsi="微软雅黑" w:eastAsia="微软雅黑" w:cs="微软雅黑"/>
      <w:sz w:val="16"/>
      <w:szCs w:val="16"/>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3603</Words>
  <Characters>3949</Characters>
  <Lines>37</Lines>
  <Paragraphs>10</Paragraphs>
  <TotalTime>16</TotalTime>
  <ScaleCrop>false</ScaleCrop>
  <LinksUpToDate>false</LinksUpToDate>
  <CharactersWithSpaces>4924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2022-08-19T05:57:00Z</dcterms:created>
  <dc:creator>gyh</dc:creator>
  <cp:lastModifiedBy>王晓薇</cp:lastModifiedBy>
  <cp:lastPrinted>2025-11-28T08:38:00Z</cp:lastPrinted>
  <dcterms:modified xsi:type="dcterms:W3CDTF">2026-03-31T05:13:27Z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1395965C2DFA4C57A20A575396B6E5AA_13</vt:lpwstr>
  </property>
  <property fmtid="{D5CDD505-2E9C-101B-9397-08002B2CF9AE}" pid="4" name="KSOTemplateDocerSaveRecord">
    <vt:lpwstr>eyJoZGlkIjoiY2YxYzNhZmJlOWRkZjlkNDJlN2E1Mzc5MmYxZWNiMDIiLCJ1c2VySWQiOiIxOTQ3OTc1MTUifQ==</vt:lpwstr>
  </property>
</Properties>
</file>