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869BA">
      <w:pPr>
        <w:spacing w:line="240" w:lineRule="atLeast"/>
        <w:ind w:right="-873"/>
        <w:jc w:val="center"/>
        <w:rPr>
          <w:rFonts w:hint="eastAsia" w:ascii="黑体" w:hAnsi="黑体" w:eastAsia="黑体" w:cs="黑体"/>
          <w:b/>
          <w:color w:val="000000"/>
          <w:spacing w:val="11"/>
          <w:sz w:val="32"/>
          <w:szCs w:val="28"/>
        </w:rPr>
      </w:pPr>
      <w:r>
        <w:rPr>
          <w:rFonts w:hint="eastAsia" w:ascii="黑体" w:hAnsi="黑体" w:eastAsia="黑体" w:cs="黑体"/>
          <w:b/>
          <w:color w:val="000000"/>
          <w:spacing w:val="11"/>
          <w:sz w:val="32"/>
          <w:szCs w:val="28"/>
        </w:rPr>
        <w:t>获证客户信息变更/通报表</w:t>
      </w:r>
    </w:p>
    <w:tbl>
      <w:tblPr>
        <w:tblStyle w:val="7"/>
        <w:tblW w:w="499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"/>
        <w:gridCol w:w="1553"/>
        <w:gridCol w:w="3511"/>
        <w:gridCol w:w="1342"/>
        <w:gridCol w:w="2771"/>
      </w:tblGrid>
      <w:tr w14:paraId="303BC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35" w:type="pct"/>
            <w:gridSpan w:val="3"/>
            <w:vAlign w:val="center"/>
          </w:tcPr>
          <w:p w14:paraId="36051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获证组织名称</w:t>
            </w:r>
          </w:p>
          <w:p w14:paraId="3598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highlight w:val="none"/>
              </w:rPr>
              <w:t>(加盖公章)</w:t>
            </w:r>
          </w:p>
        </w:tc>
        <w:tc>
          <w:tcPr>
            <w:tcW w:w="1825" w:type="pct"/>
            <w:vAlign w:val="center"/>
          </w:tcPr>
          <w:p w14:paraId="7CD11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8" w:type="pct"/>
            <w:vAlign w:val="center"/>
          </w:tcPr>
          <w:p w14:paraId="3FA8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证书号</w:t>
            </w:r>
          </w:p>
        </w:tc>
        <w:tc>
          <w:tcPr>
            <w:tcW w:w="1440" w:type="pct"/>
            <w:vAlign w:val="center"/>
          </w:tcPr>
          <w:p w14:paraId="148F7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53895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pct"/>
            <w:gridSpan w:val="3"/>
          </w:tcPr>
          <w:p w14:paraId="77DB4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通报人</w:t>
            </w:r>
          </w:p>
        </w:tc>
        <w:tc>
          <w:tcPr>
            <w:tcW w:w="1825" w:type="pct"/>
          </w:tcPr>
          <w:p w14:paraId="51910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698" w:type="pct"/>
          </w:tcPr>
          <w:p w14:paraId="0697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电话/手机</w:t>
            </w:r>
          </w:p>
        </w:tc>
        <w:tc>
          <w:tcPr>
            <w:tcW w:w="1440" w:type="pct"/>
          </w:tcPr>
          <w:p w14:paraId="7BDD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6EE5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pct"/>
            <w:gridSpan w:val="3"/>
          </w:tcPr>
          <w:p w14:paraId="0CE2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Email</w:t>
            </w:r>
          </w:p>
        </w:tc>
        <w:tc>
          <w:tcPr>
            <w:tcW w:w="1825" w:type="pct"/>
          </w:tcPr>
          <w:p w14:paraId="1C8D9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8" w:type="pct"/>
            <w:vAlign w:val="center"/>
          </w:tcPr>
          <w:p w14:paraId="2D71B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传真</w:t>
            </w:r>
          </w:p>
        </w:tc>
        <w:tc>
          <w:tcPr>
            <w:tcW w:w="1440" w:type="pct"/>
          </w:tcPr>
          <w:p w14:paraId="4A2C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22DDE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61" w:type="pct"/>
            <w:gridSpan w:val="4"/>
            <w:vAlign w:val="center"/>
          </w:tcPr>
          <w:p w14:paraId="6647F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信息通报项目</w:t>
            </w:r>
          </w:p>
        </w:tc>
        <w:tc>
          <w:tcPr>
            <w:tcW w:w="2138" w:type="pct"/>
            <w:gridSpan w:val="2"/>
            <w:vAlign w:val="center"/>
          </w:tcPr>
          <w:p w14:paraId="62E70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变更/通报内容详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述</w:t>
            </w:r>
          </w:p>
        </w:tc>
      </w:tr>
      <w:tr w14:paraId="20BC4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226" w:type="pct"/>
            <w:vAlign w:val="top"/>
          </w:tcPr>
          <w:p w14:paraId="3444A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34" w:type="pct"/>
            <w:gridSpan w:val="3"/>
          </w:tcPr>
          <w:p w14:paraId="57DC433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  <w:t>组织信息变更：</w:t>
            </w:r>
          </w:p>
          <w:p w14:paraId="0CEC4A9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highlight w:val="none"/>
              </w:rPr>
              <w:t>企业名称变更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highlight w:val="none"/>
                <w:lang w:val="en-US"/>
              </w:rPr>
              <w:t>；</w:t>
            </w:r>
          </w:p>
          <w:p w14:paraId="470D5CD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left"/>
              <w:textAlignment w:val="auto"/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□注册地址变更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4D653C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left"/>
              <w:textAlignment w:val="auto"/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□生产地址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  <w:t>/经营地址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变更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416F2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left"/>
              <w:textAlignment w:val="auto"/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□其它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  <w:t>(管理者代表、联系人、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通讯地址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电话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变更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91DC8C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left"/>
              <w:textAlignment w:val="auto"/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□企业人数变更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7AF31D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left"/>
              <w:textAlignment w:val="auto"/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□法律地位、生产经营状况、组织状态或所有权变更。</w:t>
            </w:r>
          </w:p>
          <w:p w14:paraId="5E60E87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val="en-US" w:eastAsia="zh-CN"/>
              </w:rPr>
              <w:t>企业邮箱变更</w:t>
            </w:r>
          </w:p>
        </w:tc>
        <w:tc>
          <w:tcPr>
            <w:tcW w:w="2138" w:type="pct"/>
            <w:gridSpan w:val="2"/>
          </w:tcPr>
          <w:p w14:paraId="2CF24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903A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26" w:type="pct"/>
          </w:tcPr>
          <w:p w14:paraId="18907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34" w:type="pct"/>
            <w:gridSpan w:val="3"/>
          </w:tcPr>
          <w:p w14:paraId="393D46C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  <w:t>认证范围变更：</w:t>
            </w:r>
          </w:p>
          <w:p w14:paraId="215DE7D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cs="宋体"/>
                <w:spacing w:val="-6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highlight w:val="none"/>
              </w:rPr>
              <w:t>扩大认证范围</w:t>
            </w:r>
          </w:p>
          <w:p w14:paraId="1247CD6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highlight w:val="none"/>
              </w:rPr>
              <w:t>缩减认证范围</w:t>
            </w:r>
          </w:p>
        </w:tc>
        <w:tc>
          <w:tcPr>
            <w:tcW w:w="2138" w:type="pct"/>
            <w:gridSpan w:val="2"/>
            <w:vAlign w:val="top"/>
          </w:tcPr>
          <w:p w14:paraId="5D16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DF5B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6" w:type="pct"/>
          </w:tcPr>
          <w:p w14:paraId="13754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634" w:type="pct"/>
            <w:gridSpan w:val="3"/>
          </w:tcPr>
          <w:p w14:paraId="43E1C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  <w:t>体系的更改：</w:t>
            </w:r>
          </w:p>
          <w:p w14:paraId="3396F77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auto"/>
              <w:ind w:left="0" w:hanging="440" w:hanging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最高管理者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管理者代表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关键的决策或技术人员变更；</w:t>
            </w:r>
          </w:p>
          <w:p w14:paraId="48087E4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组织结构变更；</w:t>
            </w:r>
          </w:p>
          <w:p w14:paraId="72E851FA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管理体系及其重要过程的重大变更；</w:t>
            </w:r>
          </w:p>
          <w:p w14:paraId="5E03E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体系文件变更；</w:t>
            </w:r>
          </w:p>
          <w:p w14:paraId="6969EA5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认证产品标准是否变更；</w:t>
            </w:r>
          </w:p>
          <w:p w14:paraId="54D4992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重大环境因素、危险源变更(适用EMS/OHSMS)；</w:t>
            </w:r>
          </w:p>
          <w:p w14:paraId="5D6F7E2D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法律、法规变更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；</w:t>
            </w:r>
          </w:p>
          <w:p w14:paraId="5E1C456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管理体系依据标准变更；</w:t>
            </w:r>
          </w:p>
        </w:tc>
        <w:tc>
          <w:tcPr>
            <w:tcW w:w="2138" w:type="pct"/>
            <w:gridSpan w:val="2"/>
          </w:tcPr>
          <w:p w14:paraId="5EBA5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DCC5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6" w:type="pct"/>
          </w:tcPr>
          <w:p w14:paraId="27C00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634" w:type="pct"/>
            <w:gridSpan w:val="3"/>
          </w:tcPr>
          <w:p w14:paraId="1512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  <w:t>行政许可情况变更：</w:t>
            </w:r>
          </w:p>
          <w:p w14:paraId="5B341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210" w:hanging="220" w:hangingChars="1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取得的行政许可资格、3C或其他资质证书变更；</w:t>
            </w:r>
          </w:p>
          <w:p w14:paraId="16BC677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取得的行政许可资格、3C或其他资质证书到期。</w:t>
            </w:r>
          </w:p>
        </w:tc>
        <w:tc>
          <w:tcPr>
            <w:tcW w:w="2138" w:type="pct"/>
            <w:gridSpan w:val="2"/>
          </w:tcPr>
          <w:p w14:paraId="20AEED2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69761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27" w:type="pct"/>
            <w:gridSpan w:val="2"/>
          </w:tcPr>
          <w:p w14:paraId="64C78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632" w:type="pct"/>
            <w:gridSpan w:val="2"/>
          </w:tcPr>
          <w:p w14:paraId="505901E0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特/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重大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/较大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事故报告：</w:t>
            </w:r>
          </w:p>
          <w:p w14:paraId="407263B2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发生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特/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重大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/较大：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□质量事故；□安全事故</w:t>
            </w:r>
          </w:p>
          <w:p w14:paraId="5C454D8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突发环境事件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；□其他事故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u w:val="none"/>
                <w:lang w:val="en-US" w:eastAsia="zh-CN"/>
              </w:rPr>
              <w:t>（请在右方表格简述）</w:t>
            </w:r>
          </w:p>
        </w:tc>
        <w:tc>
          <w:tcPr>
            <w:tcW w:w="2139" w:type="pct"/>
            <w:gridSpan w:val="2"/>
          </w:tcPr>
          <w:p w14:paraId="29ABC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ED1B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27" w:type="pct"/>
            <w:gridSpan w:val="2"/>
            <w:shd w:val="clear" w:color="auto" w:fill="auto"/>
            <w:vAlign w:val="top"/>
          </w:tcPr>
          <w:p w14:paraId="71EB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632" w:type="pct"/>
            <w:gridSpan w:val="2"/>
            <w:shd w:val="clear" w:color="auto" w:fill="auto"/>
            <w:vAlign w:val="top"/>
          </w:tcPr>
          <w:p w14:paraId="4DA773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产品质量国家监督抽查不合格：</w:t>
            </w:r>
          </w:p>
          <w:p w14:paraId="168A7ED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4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□否</w:t>
            </w:r>
          </w:p>
          <w:p w14:paraId="3E3AD7F1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  <w:t>□是，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产品名称：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在右方表格简述）</w:t>
            </w:r>
          </w:p>
        </w:tc>
        <w:tc>
          <w:tcPr>
            <w:tcW w:w="2139" w:type="pct"/>
            <w:gridSpan w:val="2"/>
          </w:tcPr>
          <w:p w14:paraId="12BB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7C307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7" w:type="pct"/>
            <w:gridSpan w:val="2"/>
            <w:shd w:val="clear" w:color="auto" w:fill="auto"/>
            <w:vAlign w:val="top"/>
          </w:tcPr>
          <w:p w14:paraId="4C096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632" w:type="pct"/>
            <w:gridSpan w:val="2"/>
            <w:shd w:val="clear" w:color="auto" w:fill="auto"/>
            <w:vAlign w:val="top"/>
          </w:tcPr>
          <w:p w14:paraId="155F56E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重大投诉</w:t>
            </w:r>
          </w:p>
        </w:tc>
        <w:tc>
          <w:tcPr>
            <w:tcW w:w="2139" w:type="pct"/>
            <w:gridSpan w:val="2"/>
          </w:tcPr>
          <w:p w14:paraId="7D4DC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21A89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27" w:type="pct"/>
            <w:gridSpan w:val="2"/>
            <w:shd w:val="clear" w:color="auto" w:fill="auto"/>
            <w:vAlign w:val="top"/>
          </w:tcPr>
          <w:p w14:paraId="684D5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632" w:type="pct"/>
            <w:gridSpan w:val="2"/>
            <w:shd w:val="clear" w:color="auto" w:fill="auto"/>
            <w:vAlign w:val="top"/>
          </w:tcPr>
          <w:p w14:paraId="2B3B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被列入“国家企业信用信息公示系统”</w:t>
            </w:r>
          </w:p>
          <w:p w14:paraId="332F7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auto"/>
              <w:ind w:leftChars="10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或“信用中国”发布的严重违法失信名单</w:t>
            </w:r>
          </w:p>
        </w:tc>
        <w:tc>
          <w:tcPr>
            <w:tcW w:w="2139" w:type="pct"/>
            <w:gridSpan w:val="2"/>
          </w:tcPr>
          <w:p w14:paraId="7F55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4260B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7" w:type="pct"/>
            <w:gridSpan w:val="2"/>
            <w:shd w:val="clear" w:color="auto" w:fill="auto"/>
            <w:vAlign w:val="top"/>
          </w:tcPr>
          <w:p w14:paraId="1F9F8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632" w:type="pct"/>
            <w:gridSpan w:val="2"/>
            <w:shd w:val="clear" w:color="auto" w:fill="auto"/>
            <w:vAlign w:val="top"/>
          </w:tcPr>
          <w:p w14:paraId="1B1179E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被应急管理部门列入安全生产严重失信主体名单</w:t>
            </w:r>
          </w:p>
        </w:tc>
        <w:tc>
          <w:tcPr>
            <w:tcW w:w="2139" w:type="pct"/>
            <w:gridSpan w:val="2"/>
          </w:tcPr>
          <w:p w14:paraId="3A9E4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178FD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gridSpan w:val="2"/>
            <w:vAlign w:val="top"/>
          </w:tcPr>
          <w:p w14:paraId="3973F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2632" w:type="pct"/>
            <w:gridSpan w:val="2"/>
            <w:vAlign w:val="top"/>
          </w:tcPr>
          <w:p w14:paraId="31CD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highlight w:val="none"/>
              </w:rPr>
              <w:t>其他须报告的内容：</w:t>
            </w:r>
          </w:p>
        </w:tc>
        <w:tc>
          <w:tcPr>
            <w:tcW w:w="2139" w:type="pct"/>
            <w:gridSpan w:val="2"/>
          </w:tcPr>
          <w:p w14:paraId="0049B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 w14:paraId="06741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gridSpan w:val="2"/>
            <w:vAlign w:val="center"/>
          </w:tcPr>
          <w:p w14:paraId="7D6A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  <w:t>填</w:t>
            </w:r>
          </w:p>
          <w:p w14:paraId="07E4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  <w:t>表</w:t>
            </w:r>
          </w:p>
          <w:p w14:paraId="3E00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  <w:t>说</w:t>
            </w:r>
          </w:p>
          <w:p w14:paraId="2D5E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  <w:t>明</w:t>
            </w:r>
          </w:p>
        </w:tc>
        <w:tc>
          <w:tcPr>
            <w:tcW w:w="4772" w:type="pct"/>
            <w:gridSpan w:val="4"/>
          </w:tcPr>
          <w:p w14:paraId="239A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hanging="440" w:hanging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上述内容发生时，应立即与CFC通报。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  <w:highlight w:val="none"/>
              </w:rPr>
              <w:t>特别是重大变化</w:t>
            </w:r>
            <w:r>
              <w:rPr>
                <w:rFonts w:hint="eastAsia" w:ascii="宋体" w:hAnsi="宋体" w:eastAsia="宋体" w:cs="宋体"/>
                <w:b/>
                <w:bCs/>
                <w:spacing w:val="11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  <w:highlight w:val="none"/>
                <w:lang w:val="en-US" w:eastAsia="zh-CN"/>
              </w:rPr>
              <w:t>特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  <w:highlight w:val="none"/>
              </w:rPr>
              <w:t>重大安全事故/质量事故/环境事故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  <w:highlight w:val="none"/>
                <w:lang w:val="en-US" w:eastAsia="zh-CN"/>
              </w:rPr>
              <w:t>/产品质量国家监督抽查不合格/重大投诉/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  <w:highlight w:val="none"/>
              </w:rPr>
              <w:t>应随时通报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，若因组织隐瞒实情不上报而造成后果，由组织自行负责；</w:t>
            </w:r>
          </w:p>
          <w:p w14:paraId="2B2A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hanging="440" w:hanging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以上各项内容仅针对体系覆盖范围，如有发生，请在“□”中划“×”，并在“通报内容详述”栏中将变更情况进行详细说明，并附相应的证实材料；</w:t>
            </w:r>
          </w:p>
          <w:p w14:paraId="02C9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hanging="440" w:hanging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3、本表可在线填报，如有任何问题，请与CFC运营发展部/合规管理部联系。</w:t>
            </w:r>
          </w:p>
          <w:p w14:paraId="6CB8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left="0"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电话：010—67567750，公司电话可在CFC官方网站获取。</w:t>
            </w:r>
          </w:p>
          <w:p w14:paraId="3A20E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hanging="440" w:hanging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涉及证书内容的变更，需要支付换证费100元/套。</w:t>
            </w:r>
          </w:p>
          <w:p w14:paraId="6A3CE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开户名称：北京首信联合认证有限公司；</w:t>
            </w:r>
          </w:p>
          <w:p w14:paraId="04D5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开户银行：招商银行股份有限公司北京公益西桥支行；</w:t>
            </w:r>
          </w:p>
          <w:p w14:paraId="16AC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银行账号：110943418610901；</w:t>
            </w:r>
          </w:p>
          <w:p w14:paraId="6362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电话：010-63175800；</w:t>
            </w:r>
          </w:p>
          <w:p w14:paraId="5E65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437" w:leftChars="20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地址：北京市大兴区乐园路4号院2号楼4层1单元507；邮编：102600。</w:t>
            </w:r>
          </w:p>
          <w:p w14:paraId="71C8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 w:hanging="440" w:hanging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如需开具增值税发票，请填写一下信息：是否需要专项增值税票：□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否；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□是</w:t>
            </w:r>
          </w:p>
          <w:p w14:paraId="58C9A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420" w:left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请提交增值税一般纳税人资格认定通知书及以下信息：</w:t>
            </w:r>
          </w:p>
          <w:p w14:paraId="76E88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420" w:left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纳税人名称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4E283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420" w:left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开户行名称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46A43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420" w:left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银行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7680A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420" w:left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纳税人识别号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；</w:t>
            </w:r>
          </w:p>
          <w:p w14:paraId="6F13D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420" w:left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地址、电话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；</w:t>
            </w:r>
          </w:p>
        </w:tc>
      </w:tr>
    </w:tbl>
    <w:p w14:paraId="04D96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cs="Arial"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1304" w:right="1247" w:bottom="1134" w:left="1247" w:header="849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D5803">
    <w:pPr>
      <w:pStyle w:val="3"/>
      <w:pBdr>
        <w:top w:val="double" w:color="auto" w:sz="4" w:space="1"/>
      </w:pBdr>
      <w:rPr>
        <w:sz w:val="21"/>
        <w:szCs w:val="2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712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712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EA6E1">
    <w:pPr>
      <w:pStyle w:val="4"/>
      <w:keepNext w:val="0"/>
      <w:keepLines w:val="0"/>
      <w:pageBreakBefore w:val="0"/>
      <w:widowControl/>
      <w:pBdr>
        <w:bottom w:val="none" w:color="auto" w:sz="0" w:space="1"/>
      </w:pBdr>
      <w:tabs>
        <w:tab w:val="left" w:pos="1418"/>
        <w:tab w:val="right" w:pos="9214"/>
        <w:tab w:val="clear" w:pos="8306"/>
      </w:tabs>
      <w:kinsoku/>
      <w:wordWrap/>
      <w:overflowPunct/>
      <w:topLinePunct w:val="0"/>
      <w:bidi w:val="0"/>
      <w:adjustRightInd/>
      <w:snapToGrid/>
      <w:spacing w:line="240" w:lineRule="auto"/>
      <w:ind w:right="82" w:rightChars="39" w:firstLine="1100" w:firstLineChars="500"/>
      <w:jc w:val="left"/>
      <w:textAlignment w:val="auto"/>
      <w:rPr>
        <w:rFonts w:hint="default" w:ascii="Times New Roman" w:hAnsi="Times New Roman" w:eastAsia="宋体" w:cs="Times New Roman"/>
        <w:sz w:val="22"/>
        <w:szCs w:val="22"/>
        <w:lang w:val="en-US" w:eastAsia="zh-CN"/>
      </w:rPr>
    </w:pPr>
    <w:r>
      <w:rPr>
        <w:rFonts w:hint="default" w:ascii="Times New Roman" w:hAnsi="Times New Roman" w:eastAsia="宋体" w:cs="Times New Roman"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-248920</wp:posOffset>
          </wp:positionV>
          <wp:extent cx="830580" cy="608965"/>
          <wp:effectExtent l="0" t="0" r="0" b="635"/>
          <wp:wrapNone/>
          <wp:docPr id="3" name="图片 1" descr="C:\Users\Administrator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strator\Desktop\图片1.png图片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05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Times New Roman" w:hAnsi="Times New Roman" w:eastAsia="宋体" w:cs="Times New Roman"/>
        <w:sz w:val="22"/>
        <w:szCs w:val="22"/>
      </w:rPr>
      <w:t>为客户提供具有社会公信力的认证服务</w:t>
    </w:r>
  </w:p>
  <w:p w14:paraId="5E86783F">
    <w:pPr>
      <w:pStyle w:val="4"/>
      <w:keepNext w:val="0"/>
      <w:keepLines w:val="0"/>
      <w:pageBreakBefore w:val="0"/>
      <w:widowControl/>
      <w:pBdr>
        <w:bottom w:val="double" w:color="auto" w:sz="8" w:space="1"/>
      </w:pBdr>
      <w:tabs>
        <w:tab w:val="left" w:pos="1418"/>
        <w:tab w:val="right" w:pos="9214"/>
        <w:tab w:val="clear" w:pos="8306"/>
      </w:tabs>
      <w:kinsoku/>
      <w:wordWrap/>
      <w:overflowPunct/>
      <w:topLinePunct w:val="0"/>
      <w:bidi w:val="0"/>
      <w:adjustRightInd/>
      <w:snapToGrid/>
      <w:spacing w:line="240" w:lineRule="auto"/>
      <w:ind w:right="82" w:rightChars="39" w:firstLine="1100" w:firstLineChars="500"/>
      <w:jc w:val="left"/>
      <w:textAlignment w:val="auto"/>
      <w:rPr>
        <w:rFonts w:hint="default" w:ascii="Times New Roman" w:hAnsi="Times New Roman" w:eastAsia="宋体" w:cs="Times New Roman"/>
        <w:sz w:val="22"/>
        <w:szCs w:val="22"/>
        <w:lang w:eastAsia="zh-CN"/>
      </w:rPr>
    </w:pPr>
    <w:r>
      <w:rPr>
        <w:rFonts w:hint="default" w:ascii="Times New Roman" w:hAnsi="Times New Roman" w:cs="Times New Roman"/>
        <w:sz w:val="22"/>
        <w:szCs w:val="22"/>
        <w:lang w:val="en-US" w:eastAsia="zh-CN"/>
      </w:rPr>
      <w:t>p</w:t>
    </w:r>
    <w:r>
      <w:rPr>
        <w:rFonts w:hint="default" w:ascii="Times New Roman" w:hAnsi="Times New Roman" w:eastAsia="宋体" w:cs="Times New Roman"/>
        <w:sz w:val="22"/>
        <w:szCs w:val="22"/>
      </w:rPr>
      <w:t>rovideclientswithcertificateservicesofsocialcredibility</w:t>
    </w:r>
    <w:r>
      <w:rPr>
        <w:rFonts w:hint="default" w:ascii="Times New Roman" w:hAnsi="Times New Roman" w:eastAsia="宋体" w:cs="Times New Roman"/>
        <w:sz w:val="22"/>
        <w:szCs w:val="22"/>
        <w:lang w:val="en-US" w:eastAsia="zh-CN"/>
      </w:rPr>
      <w:t xml:space="preserve">  </w:t>
    </w:r>
    <w:r>
      <w:rPr>
        <w:rFonts w:hint="default" w:ascii="Times New Roman" w:hAnsi="Times New Roman" w:cs="Times New Roman"/>
        <w:sz w:val="22"/>
        <w:szCs w:val="22"/>
        <w:lang w:val="en-US" w:eastAsia="zh-CN"/>
      </w:rPr>
      <w:t xml:space="preserve">       </w:t>
    </w:r>
    <w:r>
      <w:rPr>
        <w:rFonts w:hint="default" w:ascii="Times New Roman" w:hAnsi="Times New Roman" w:eastAsia="宋体" w:cs="Times New Roman"/>
        <w:sz w:val="22"/>
        <w:szCs w:val="22"/>
        <w:lang w:val="en-US" w:eastAsia="zh-CN"/>
      </w:rPr>
      <w:t xml:space="preserve">  </w:t>
    </w:r>
    <w:r>
      <w:rPr>
        <w:rFonts w:hint="default" w:ascii="Times New Roman" w:hAnsi="Times New Roman" w:eastAsia="宋体" w:cs="Times New Roman"/>
        <w:sz w:val="22"/>
        <w:szCs w:val="22"/>
      </w:rPr>
      <w:t>CFC/QRO006</w:t>
    </w:r>
    <w:r>
      <w:rPr>
        <w:rFonts w:hint="default" w:ascii="Times New Roman" w:hAnsi="Times New Roman" w:eastAsia="宋体" w:cs="Times New Roman"/>
        <w:sz w:val="22"/>
        <w:szCs w:val="22"/>
        <w:lang w:val="en-US" w:eastAsia="zh-CN"/>
      </w:rPr>
      <w:t xml:space="preserve">   D</w:t>
    </w:r>
    <w:r>
      <w:rPr>
        <w:rFonts w:hint="default" w:ascii="Times New Roman" w:hAnsi="Times New Roman" w:eastAsia="宋体" w:cs="Times New Roman"/>
        <w:sz w:val="22"/>
        <w:szCs w:val="22"/>
      </w:rPr>
      <w:t>/</w:t>
    </w:r>
    <w:r>
      <w:rPr>
        <w:rFonts w:hint="default" w:ascii="Times New Roman" w:hAnsi="Times New Roman" w:eastAsia="宋体" w:cs="Times New Roman"/>
        <w:sz w:val="22"/>
        <w:szCs w:val="22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2CC22"/>
    <w:multiLevelType w:val="singleLevel"/>
    <w:tmpl w:val="CCF2CC22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2I0OWM0NTgwNjQzYTc0YjQ1MjYzZTVkMTVlMTUifQ=="/>
  </w:docVars>
  <w:rsids>
    <w:rsidRoot w:val="00632AF6"/>
    <w:rsid w:val="0000301D"/>
    <w:rsid w:val="00016640"/>
    <w:rsid w:val="000B3E7E"/>
    <w:rsid w:val="000D434E"/>
    <w:rsid w:val="0012417C"/>
    <w:rsid w:val="0014624B"/>
    <w:rsid w:val="00183904"/>
    <w:rsid w:val="00186B2B"/>
    <w:rsid w:val="001D46FD"/>
    <w:rsid w:val="001E5D9F"/>
    <w:rsid w:val="00200D02"/>
    <w:rsid w:val="002523CC"/>
    <w:rsid w:val="00276E17"/>
    <w:rsid w:val="002E1574"/>
    <w:rsid w:val="00351E8C"/>
    <w:rsid w:val="00371285"/>
    <w:rsid w:val="00384D01"/>
    <w:rsid w:val="003952FD"/>
    <w:rsid w:val="003A620A"/>
    <w:rsid w:val="003A6475"/>
    <w:rsid w:val="003B1E35"/>
    <w:rsid w:val="003B6438"/>
    <w:rsid w:val="003F157E"/>
    <w:rsid w:val="004257A2"/>
    <w:rsid w:val="0045120C"/>
    <w:rsid w:val="004C548C"/>
    <w:rsid w:val="00503D4E"/>
    <w:rsid w:val="00521F2D"/>
    <w:rsid w:val="005263B7"/>
    <w:rsid w:val="00537D05"/>
    <w:rsid w:val="00587314"/>
    <w:rsid w:val="006029E9"/>
    <w:rsid w:val="00632AF6"/>
    <w:rsid w:val="006332D7"/>
    <w:rsid w:val="00692287"/>
    <w:rsid w:val="006A1BF0"/>
    <w:rsid w:val="00737C61"/>
    <w:rsid w:val="00770506"/>
    <w:rsid w:val="007808A2"/>
    <w:rsid w:val="00791D7B"/>
    <w:rsid w:val="007B0C5C"/>
    <w:rsid w:val="007C0A72"/>
    <w:rsid w:val="007C1A12"/>
    <w:rsid w:val="007D3298"/>
    <w:rsid w:val="007E05F3"/>
    <w:rsid w:val="007E7D2B"/>
    <w:rsid w:val="008108E8"/>
    <w:rsid w:val="00820215"/>
    <w:rsid w:val="00827014"/>
    <w:rsid w:val="008424E9"/>
    <w:rsid w:val="0086033E"/>
    <w:rsid w:val="00864E39"/>
    <w:rsid w:val="008866D8"/>
    <w:rsid w:val="008F2C75"/>
    <w:rsid w:val="008F675F"/>
    <w:rsid w:val="009232A5"/>
    <w:rsid w:val="00953C18"/>
    <w:rsid w:val="00967BB7"/>
    <w:rsid w:val="009B006A"/>
    <w:rsid w:val="009E638E"/>
    <w:rsid w:val="00A068FF"/>
    <w:rsid w:val="00A414DC"/>
    <w:rsid w:val="00A83CCD"/>
    <w:rsid w:val="00AD4C00"/>
    <w:rsid w:val="00AD5D02"/>
    <w:rsid w:val="00B06109"/>
    <w:rsid w:val="00B37A49"/>
    <w:rsid w:val="00B532EC"/>
    <w:rsid w:val="00B67252"/>
    <w:rsid w:val="00BA6401"/>
    <w:rsid w:val="00BD561F"/>
    <w:rsid w:val="00C327F5"/>
    <w:rsid w:val="00CB5636"/>
    <w:rsid w:val="00CD065A"/>
    <w:rsid w:val="00D01893"/>
    <w:rsid w:val="00D60CA7"/>
    <w:rsid w:val="00D61880"/>
    <w:rsid w:val="00D63960"/>
    <w:rsid w:val="00D67762"/>
    <w:rsid w:val="00E64F6E"/>
    <w:rsid w:val="00E82F46"/>
    <w:rsid w:val="00ED6ECC"/>
    <w:rsid w:val="00EF393B"/>
    <w:rsid w:val="00F14476"/>
    <w:rsid w:val="00F207C8"/>
    <w:rsid w:val="00F26AB6"/>
    <w:rsid w:val="00FA022E"/>
    <w:rsid w:val="00FB413C"/>
    <w:rsid w:val="00FC0D59"/>
    <w:rsid w:val="00FD042A"/>
    <w:rsid w:val="00FE5E81"/>
    <w:rsid w:val="00FF4DA9"/>
    <w:rsid w:val="034A496C"/>
    <w:rsid w:val="052619BE"/>
    <w:rsid w:val="06221C08"/>
    <w:rsid w:val="0CE9794A"/>
    <w:rsid w:val="0D005BAD"/>
    <w:rsid w:val="0D8E0749"/>
    <w:rsid w:val="10D717C0"/>
    <w:rsid w:val="11E2119C"/>
    <w:rsid w:val="1292031C"/>
    <w:rsid w:val="12E82A60"/>
    <w:rsid w:val="13EF6746"/>
    <w:rsid w:val="14A044BA"/>
    <w:rsid w:val="150B7873"/>
    <w:rsid w:val="169B57A4"/>
    <w:rsid w:val="1AF85766"/>
    <w:rsid w:val="1B0E253E"/>
    <w:rsid w:val="1B6C6AF8"/>
    <w:rsid w:val="1BEF5F4A"/>
    <w:rsid w:val="1DB46995"/>
    <w:rsid w:val="1E280DCC"/>
    <w:rsid w:val="21164551"/>
    <w:rsid w:val="23B5012E"/>
    <w:rsid w:val="26795F17"/>
    <w:rsid w:val="29D85333"/>
    <w:rsid w:val="2A157580"/>
    <w:rsid w:val="2F204943"/>
    <w:rsid w:val="34D730B5"/>
    <w:rsid w:val="38447FA6"/>
    <w:rsid w:val="3F7D5B4C"/>
    <w:rsid w:val="407D6D07"/>
    <w:rsid w:val="425B6617"/>
    <w:rsid w:val="437A1865"/>
    <w:rsid w:val="43C30E5E"/>
    <w:rsid w:val="48842AF1"/>
    <w:rsid w:val="4C261BEB"/>
    <w:rsid w:val="4FC70BAA"/>
    <w:rsid w:val="5191012A"/>
    <w:rsid w:val="51FC6DA4"/>
    <w:rsid w:val="569F41A2"/>
    <w:rsid w:val="59086241"/>
    <w:rsid w:val="5A5A0067"/>
    <w:rsid w:val="5C0C6D0F"/>
    <w:rsid w:val="5C116EB6"/>
    <w:rsid w:val="5CB84210"/>
    <w:rsid w:val="5ED30387"/>
    <w:rsid w:val="5F145402"/>
    <w:rsid w:val="61341C9D"/>
    <w:rsid w:val="63AF554B"/>
    <w:rsid w:val="63C52A33"/>
    <w:rsid w:val="67354493"/>
    <w:rsid w:val="687A4A6F"/>
    <w:rsid w:val="6ACE0DA7"/>
    <w:rsid w:val="6C8C2C57"/>
    <w:rsid w:val="6EA207FA"/>
    <w:rsid w:val="6EC3504C"/>
    <w:rsid w:val="6F08598B"/>
    <w:rsid w:val="713F7DE0"/>
    <w:rsid w:val="71817BA5"/>
    <w:rsid w:val="71CD7FFF"/>
    <w:rsid w:val="72FC49FE"/>
    <w:rsid w:val="73455B0D"/>
    <w:rsid w:val="751610E2"/>
    <w:rsid w:val="772B5234"/>
    <w:rsid w:val="79DA7E90"/>
    <w:rsid w:val="79FA003D"/>
    <w:rsid w:val="7B93506A"/>
    <w:rsid w:val="7C947342"/>
    <w:rsid w:val="7E294658"/>
    <w:rsid w:val="7F6A2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Subtitle"/>
    <w:basedOn w:val="1"/>
    <w:qFormat/>
    <w:locked/>
    <w:uiPriority w:val="0"/>
    <w:pPr>
      <w:widowControl w:val="0"/>
      <w:ind w:right="-180"/>
      <w:jc w:val="center"/>
    </w:pPr>
    <w:rPr>
      <w:sz w:val="2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字符"/>
    <w:basedOn w:val="9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脚 字符"/>
    <w:basedOn w:val="9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9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pPr>
      <w:ind w:left="115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943</Words>
  <Characters>1008</Characters>
  <Lines>8</Lines>
  <Paragraphs>2</Paragraphs>
  <TotalTime>1</TotalTime>
  <ScaleCrop>false</ScaleCrop>
  <LinksUpToDate>false</LinksUpToDate>
  <CharactersWithSpaces>1208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2018-03-27T07:24:00Z</dcterms:created>
  <dc:creator>t1</dc:creator>
  <cp:lastModifiedBy>王晓薇</cp:lastModifiedBy>
  <cp:lastPrinted>2020-11-27T03:56:00Z</cp:lastPrinted>
  <dcterms:modified xsi:type="dcterms:W3CDTF">2026-03-31T05:20:45Z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17F82FC688164990B1E56AEB0D2C77A7_13</vt:lpwstr>
  </property>
  <property fmtid="{D5CDD505-2E9C-101B-9397-08002B2CF9AE}" pid="4" name="KSOTemplateDocerSaveRecord">
    <vt:lpwstr>eyJoZGlkIjoiY2YxYzNhZmJlOWRkZjlkNDJlN2E1Mzc5MmYxZWNiMDIiLCJ1c2VySWQiOiIxOTQ3OTc1MTUifQ==</vt:lpwstr>
  </property>
</Properties>
</file>